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4B0D1" w14:textId="39C25E84" w:rsidR="00366ED6" w:rsidRDefault="00366ED6" w:rsidP="00366ED6">
      <w:pPr>
        <w:pStyle w:val="Header"/>
        <w:tabs>
          <w:tab w:val="center" w:pos="4536"/>
          <w:tab w:val="right" w:pos="9356"/>
          <w:tab w:val="right" w:pos="9781"/>
        </w:tabs>
        <w:ind w:right="-58"/>
        <w:rPr>
          <w:rFonts w:eastAsia="PMingLiU" w:cs="Arial"/>
          <w:bCs/>
          <w:sz w:val="28"/>
          <w:szCs w:val="24"/>
          <w:lang w:val="en-US" w:eastAsia="zh-TW"/>
        </w:rPr>
      </w:pPr>
      <w:bookmarkStart w:id="0" w:name="historyclause"/>
      <w:bookmarkStart w:id="1" w:name="_Toc383764588"/>
      <w:r>
        <w:rPr>
          <w:rFonts w:cs="Arial"/>
          <w:bCs/>
          <w:sz w:val="28"/>
        </w:rPr>
        <w:t xml:space="preserve">3GPP TSG RAN WG1 Meeting #111 </w:t>
      </w:r>
      <w:r>
        <w:rPr>
          <w:rFonts w:cs="Arial"/>
          <w:bCs/>
          <w:sz w:val="28"/>
          <w:szCs w:val="24"/>
          <w:lang w:val="en-US" w:eastAsia="zh-TW"/>
        </w:rPr>
        <w:tab/>
      </w:r>
      <w:r>
        <w:rPr>
          <w:rFonts w:eastAsia="MS Mincho" w:cs="Arial"/>
          <w:bCs/>
          <w:sz w:val="28"/>
          <w:szCs w:val="24"/>
          <w:lang w:val="en-US"/>
        </w:rPr>
        <w:t>R1-</w:t>
      </w:r>
      <w:r w:rsidR="00EE404D" w:rsidRPr="00EE404D">
        <w:t xml:space="preserve"> </w:t>
      </w:r>
      <w:r w:rsidR="00EE404D" w:rsidRPr="00EE404D">
        <w:rPr>
          <w:rFonts w:eastAsia="MS Mincho" w:cs="Arial"/>
          <w:bCs/>
          <w:sz w:val="28"/>
          <w:szCs w:val="24"/>
          <w:lang w:val="en-US"/>
        </w:rPr>
        <w:t>2212231</w:t>
      </w:r>
    </w:p>
    <w:p w14:paraId="06E03612" w14:textId="0932D8AD" w:rsidR="00366ED6" w:rsidRDefault="00F361CF" w:rsidP="00366ED6">
      <w:pPr>
        <w:pStyle w:val="Header"/>
        <w:tabs>
          <w:tab w:val="center" w:pos="4536"/>
          <w:tab w:val="right" w:pos="8280"/>
          <w:tab w:val="right" w:pos="9781"/>
        </w:tabs>
        <w:spacing w:after="240"/>
        <w:ind w:right="-58"/>
        <w:rPr>
          <w:rFonts w:cs="Arial"/>
          <w:bCs/>
          <w:sz w:val="28"/>
          <w:szCs w:val="24"/>
          <w:lang w:eastAsia="zh-TW"/>
        </w:rPr>
      </w:pPr>
      <w:r w:rsidRPr="00F361CF">
        <w:rPr>
          <w:rFonts w:cs="Arial"/>
          <w:bCs/>
          <w:sz w:val="28"/>
        </w:rPr>
        <w:t>Canada, CA</w:t>
      </w:r>
      <w:r w:rsidR="00366ED6">
        <w:rPr>
          <w:rFonts w:cs="Arial"/>
          <w:bCs/>
          <w:sz w:val="28"/>
        </w:rPr>
        <w:t xml:space="preserve">, </w:t>
      </w:r>
      <w:r w:rsidR="00C42FC9">
        <w:rPr>
          <w:rFonts w:cs="Arial"/>
          <w:bCs/>
          <w:sz w:val="28"/>
        </w:rPr>
        <w:t>November</w:t>
      </w:r>
      <w:r w:rsidR="00366ED6">
        <w:rPr>
          <w:rFonts w:cs="Arial"/>
          <w:bCs/>
          <w:sz w:val="28"/>
        </w:rPr>
        <w:t xml:space="preserve"> </w:t>
      </w:r>
      <w:r w:rsidR="00366ED6">
        <w:rPr>
          <w:rFonts w:eastAsia="MS Mincho" w:cs="Arial"/>
          <w:bCs/>
          <w:sz w:val="28"/>
        </w:rPr>
        <w:t>1</w:t>
      </w:r>
      <w:r w:rsidR="00C42FC9">
        <w:rPr>
          <w:rFonts w:eastAsia="MS Mincho" w:cs="Arial"/>
          <w:bCs/>
          <w:sz w:val="28"/>
        </w:rPr>
        <w:t>4</w:t>
      </w:r>
      <w:r w:rsidR="00366ED6">
        <w:rPr>
          <w:rFonts w:eastAsia="MS Mincho" w:cs="Arial"/>
          <w:bCs/>
          <w:sz w:val="28"/>
          <w:vertAlign w:val="superscript"/>
        </w:rPr>
        <w:t>th</w:t>
      </w:r>
      <w:r w:rsidR="00366ED6">
        <w:rPr>
          <w:rFonts w:eastAsia="MS Mincho" w:cs="Arial"/>
          <w:bCs/>
          <w:sz w:val="28"/>
        </w:rPr>
        <w:t xml:space="preserve"> – 1</w:t>
      </w:r>
      <w:r w:rsidR="00C42FC9">
        <w:rPr>
          <w:rFonts w:eastAsia="MS Mincho" w:cs="Arial"/>
          <w:bCs/>
          <w:sz w:val="28"/>
        </w:rPr>
        <w:t>8</w:t>
      </w:r>
      <w:r w:rsidR="00366ED6">
        <w:rPr>
          <w:rFonts w:eastAsia="MS Mincho" w:cs="Arial"/>
          <w:bCs/>
          <w:sz w:val="28"/>
          <w:vertAlign w:val="superscript"/>
        </w:rPr>
        <w:t>th</w:t>
      </w:r>
      <w:r w:rsidR="00366ED6">
        <w:rPr>
          <w:rFonts w:eastAsia="MS Mincho" w:cs="Arial"/>
          <w:bCs/>
          <w:sz w:val="28"/>
        </w:rPr>
        <w:t>, 2022</w:t>
      </w:r>
    </w:p>
    <w:p w14:paraId="6286F27B" w14:textId="3063CD66" w:rsidR="00366ED6" w:rsidRDefault="00366ED6" w:rsidP="00366ED6">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9.2.4.</w:t>
      </w:r>
      <w:r w:rsidR="00BC12EB">
        <w:rPr>
          <w:rFonts w:cs="Arial"/>
          <w:bCs/>
          <w:sz w:val="28"/>
          <w:szCs w:val="24"/>
          <w:lang w:val="en-US" w:eastAsia="zh-TW"/>
        </w:rPr>
        <w:t>2</w:t>
      </w:r>
    </w:p>
    <w:p w14:paraId="6E113D62" w14:textId="77777777" w:rsidR="00366ED6" w:rsidRPr="00DD0205" w:rsidRDefault="00366ED6" w:rsidP="00366ED6">
      <w:pPr>
        <w:pStyle w:val="Header"/>
        <w:tabs>
          <w:tab w:val="center" w:pos="4536"/>
          <w:tab w:val="right" w:pos="8280"/>
          <w:tab w:val="right" w:pos="9781"/>
        </w:tabs>
        <w:ind w:right="-58"/>
        <w:rPr>
          <w:rFonts w:eastAsia="等线" w:cs="Arial"/>
          <w:bCs/>
          <w:sz w:val="28"/>
          <w:szCs w:val="24"/>
          <w:lang w:val="en-US" w:eastAsia="zh-CN"/>
        </w:rPr>
      </w:pPr>
      <w:r>
        <w:rPr>
          <w:rFonts w:eastAsia="MS Mincho" w:cs="Arial"/>
          <w:bCs/>
          <w:sz w:val="28"/>
          <w:szCs w:val="24"/>
          <w:lang w:val="en-US"/>
        </w:rPr>
        <w:t>Source:</w:t>
      </w:r>
      <w:r>
        <w:rPr>
          <w:rFonts w:cs="Arial"/>
          <w:bCs/>
          <w:sz w:val="28"/>
          <w:szCs w:val="24"/>
          <w:lang w:val="en-US" w:eastAsia="zh-TW"/>
        </w:rPr>
        <w:t xml:space="preserve"> </w:t>
      </w:r>
      <w:r>
        <w:rPr>
          <w:rFonts w:eastAsia="MS Mincho" w:cs="Arial"/>
          <w:bCs/>
          <w:sz w:val="28"/>
          <w:szCs w:val="24"/>
          <w:lang w:val="en-US"/>
        </w:rPr>
        <w:t>MediaTek Inc.</w:t>
      </w:r>
    </w:p>
    <w:p w14:paraId="266CDD9A" w14:textId="36ACB737" w:rsidR="00366ED6" w:rsidRDefault="00366ED6" w:rsidP="00366ED6">
      <w:pPr>
        <w:pStyle w:val="Header"/>
        <w:tabs>
          <w:tab w:val="center" w:pos="4536"/>
          <w:tab w:val="right" w:pos="8280"/>
          <w:tab w:val="right" w:pos="9781"/>
        </w:tabs>
        <w:ind w:left="770" w:right="-58" w:hanging="770"/>
        <w:rPr>
          <w:rFonts w:eastAsia="PMingLiU"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w:t>
      </w:r>
      <w:r w:rsidR="00DA5949">
        <w:rPr>
          <w:rFonts w:eastAsia="MS Mincho" w:cs="Arial"/>
          <w:bCs/>
          <w:sz w:val="28"/>
          <w:szCs w:val="24"/>
          <w:lang w:val="en-US"/>
        </w:rPr>
        <w:t>Other aspects</w:t>
      </w:r>
      <w:r>
        <w:rPr>
          <w:rFonts w:eastAsia="MS Mincho" w:cs="Arial"/>
          <w:bCs/>
          <w:sz w:val="28"/>
          <w:szCs w:val="24"/>
          <w:lang w:val="en-US"/>
        </w:rPr>
        <w:t xml:space="preserve"> on AI/ML </w:t>
      </w:r>
      <w:r w:rsidR="00DA5949">
        <w:rPr>
          <w:rFonts w:eastAsia="MS Mincho" w:cs="Arial"/>
          <w:bCs/>
          <w:sz w:val="28"/>
          <w:szCs w:val="24"/>
          <w:lang w:val="en-US"/>
        </w:rPr>
        <w:t>Based Postioning Enhancement</w:t>
      </w:r>
    </w:p>
    <w:p w14:paraId="397E204E" w14:textId="77777777" w:rsidR="00366ED6" w:rsidRDefault="00366ED6" w:rsidP="00366ED6">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w:t>
      </w:r>
      <w:r>
        <w:rPr>
          <w:rFonts w:eastAsia="MS Mincho" w:cs="Arial"/>
          <w:bCs/>
          <w:sz w:val="28"/>
          <w:szCs w:val="24"/>
          <w:lang w:val="en-US"/>
        </w:rPr>
        <w:t>Discussion and Decision</w:t>
      </w:r>
      <w:bookmarkEnd w:id="0"/>
      <w:bookmarkEnd w:id="1"/>
    </w:p>
    <w:p w14:paraId="6883CB62" w14:textId="4E9695B3" w:rsidR="00E90E49" w:rsidRPr="00AF2D17" w:rsidRDefault="008C35C5" w:rsidP="008C35C5">
      <w:pPr>
        <w:pStyle w:val="Heading1"/>
      </w:pPr>
      <w:r>
        <w:t>1</w:t>
      </w:r>
      <w:r>
        <w:tab/>
      </w:r>
      <w:r w:rsidR="00E90E49" w:rsidRPr="00AF2D17">
        <w:t>Introduction</w:t>
      </w:r>
    </w:p>
    <w:p w14:paraId="696E83D3" w14:textId="196C071A" w:rsidR="009C4591" w:rsidRDefault="00CC67AC" w:rsidP="009C4591">
      <w:pPr>
        <w:pStyle w:val="BodyText"/>
      </w:pPr>
      <w:bookmarkStart w:id="2" w:name="OLE_LINK146"/>
      <w:r>
        <w:t>In was con</w:t>
      </w:r>
      <w:r w:rsidR="00B52FEC">
        <w:t xml:space="preserve">cluded and </w:t>
      </w:r>
      <w:r>
        <w:t>agreed in RAN1#110bis-e that:</w:t>
      </w:r>
    </w:p>
    <w:tbl>
      <w:tblPr>
        <w:tblStyle w:val="TableGrid"/>
        <w:tblW w:w="0" w:type="auto"/>
        <w:tblLook w:val="04A0" w:firstRow="1" w:lastRow="0" w:firstColumn="1" w:lastColumn="0" w:noHBand="0" w:noVBand="1"/>
      </w:tblPr>
      <w:tblGrid>
        <w:gridCol w:w="9629"/>
      </w:tblGrid>
      <w:tr w:rsidR="009C4591" w14:paraId="17015A25" w14:textId="77777777" w:rsidTr="009C4591">
        <w:tc>
          <w:tcPr>
            <w:tcW w:w="9629" w:type="dxa"/>
          </w:tcPr>
          <w:p w14:paraId="3DCC7F0A" w14:textId="77777777" w:rsidR="00CC67AC" w:rsidRPr="00CC67AC" w:rsidRDefault="00CC67AC" w:rsidP="00CC67AC">
            <w:pPr>
              <w:spacing w:after="0" w:line="259" w:lineRule="auto"/>
              <w:rPr>
                <w:rFonts w:ascii="Times" w:hAnsi="Times" w:cs="Times"/>
                <w:bCs/>
                <w:lang w:val="en-GB"/>
              </w:rPr>
            </w:pPr>
            <w:bookmarkStart w:id="3" w:name="_Hlk118216788"/>
            <w:bookmarkEnd w:id="2"/>
            <w:r w:rsidRPr="00CC67AC">
              <w:rPr>
                <w:rFonts w:ascii="Times" w:hAnsi="Times" w:cs="Times"/>
                <w:bCs/>
                <w:lang w:val="en-GB"/>
              </w:rPr>
              <w:t>Conclusion</w:t>
            </w:r>
          </w:p>
          <w:p w14:paraId="69328191" w14:textId="77777777" w:rsidR="00CC67AC" w:rsidRPr="00CC67AC" w:rsidRDefault="00CC67AC" w:rsidP="00CC67AC">
            <w:pPr>
              <w:numPr>
                <w:ilvl w:val="0"/>
                <w:numId w:val="34"/>
              </w:numPr>
              <w:spacing w:after="0" w:line="259" w:lineRule="auto"/>
              <w:rPr>
                <w:rFonts w:ascii="Times" w:hAnsi="Times" w:cs="Times"/>
                <w:bCs/>
                <w:lang w:val="en-GB"/>
              </w:rPr>
            </w:pPr>
            <w:r w:rsidRPr="00CC67AC">
              <w:rPr>
                <w:rFonts w:ascii="Times" w:hAnsi="Times" w:cs="Times"/>
                <w:bCs/>
                <w:lang w:val="en-GB"/>
              </w:rPr>
              <w:t>Defer the discussion of prioritization of online/offline training for AI/ML based positioning until more progress on online vs. offline training discussion in agenda 9.2.1.</w:t>
            </w:r>
          </w:p>
          <w:p w14:paraId="51A176D5" w14:textId="77777777" w:rsidR="00CC67AC" w:rsidRPr="00CC67AC" w:rsidRDefault="00CC67AC" w:rsidP="00CC67AC">
            <w:pPr>
              <w:spacing w:after="0" w:line="259" w:lineRule="auto"/>
              <w:rPr>
                <w:rFonts w:ascii="Times" w:hAnsi="Times" w:cs="Times"/>
                <w:bCs/>
                <w:lang w:val="en-GB"/>
              </w:rPr>
            </w:pPr>
          </w:p>
          <w:p w14:paraId="3A58BD72" w14:textId="77777777" w:rsidR="00CC67AC" w:rsidRPr="00CC67AC" w:rsidRDefault="00CC67AC" w:rsidP="00CC67AC">
            <w:pPr>
              <w:spacing w:after="0" w:line="259" w:lineRule="auto"/>
              <w:rPr>
                <w:rFonts w:ascii="Times" w:hAnsi="Times" w:cs="Times"/>
                <w:bCs/>
                <w:lang w:val="en-GB"/>
              </w:rPr>
            </w:pPr>
            <w:bookmarkStart w:id="4" w:name="OLE_LINK81"/>
            <w:r w:rsidRPr="00CC67AC">
              <w:rPr>
                <w:rFonts w:ascii="Times" w:hAnsi="Times" w:cs="Times"/>
                <w:bCs/>
                <w:highlight w:val="green"/>
                <w:lang w:val="en-GB"/>
              </w:rPr>
              <w:t>Agreement</w:t>
            </w:r>
          </w:p>
          <w:p w14:paraId="79687FC0" w14:textId="77777777" w:rsidR="00CC67AC" w:rsidRPr="00CC67AC" w:rsidRDefault="00CC67AC" w:rsidP="00CC67AC">
            <w:pPr>
              <w:numPr>
                <w:ilvl w:val="0"/>
                <w:numId w:val="35"/>
              </w:numPr>
              <w:spacing w:after="0" w:line="259" w:lineRule="auto"/>
              <w:rPr>
                <w:rFonts w:ascii="Times" w:hAnsi="Times" w:cs="Times"/>
                <w:bCs/>
                <w:lang w:val="en-GB"/>
              </w:rPr>
            </w:pPr>
            <w:r w:rsidRPr="00CC67AC">
              <w:rPr>
                <w:rFonts w:ascii="Times" w:hAnsi="Times" w:cs="Times"/>
                <w:bCs/>
                <w:lang w:val="en-GB"/>
              </w:rPr>
              <w:t>Study and provide inputs on benefit(s) and potential specification impact at least for the following cases of AI/ML based positioning accuracy enhancement</w:t>
            </w:r>
          </w:p>
          <w:p w14:paraId="38F9D193" w14:textId="77777777" w:rsidR="00CC67AC" w:rsidRPr="00CC67AC" w:rsidRDefault="00CC67AC" w:rsidP="00CC67AC">
            <w:pPr>
              <w:numPr>
                <w:ilvl w:val="0"/>
                <w:numId w:val="36"/>
              </w:numPr>
              <w:spacing w:after="0" w:line="259" w:lineRule="auto"/>
              <w:rPr>
                <w:rFonts w:ascii="Times" w:hAnsi="Times" w:cs="Times"/>
                <w:bCs/>
                <w:lang w:val="en-GB"/>
              </w:rPr>
            </w:pPr>
            <w:bookmarkStart w:id="5" w:name="OLE_LINK141"/>
            <w:bookmarkStart w:id="6" w:name="OLE_LINK142"/>
            <w:r w:rsidRPr="00CC67AC">
              <w:rPr>
                <w:rFonts w:ascii="Times" w:hAnsi="Times" w:cs="Times"/>
                <w:bCs/>
                <w:lang w:val="en-GB"/>
              </w:rPr>
              <w:t>Case 1</w:t>
            </w:r>
            <w:bookmarkEnd w:id="5"/>
            <w:r w:rsidRPr="00CC67AC">
              <w:rPr>
                <w:rFonts w:ascii="Times" w:hAnsi="Times" w:cs="Times"/>
                <w:bCs/>
                <w:lang w:val="en-GB"/>
              </w:rPr>
              <w:t xml:space="preserve">: </w:t>
            </w:r>
            <w:bookmarkStart w:id="7" w:name="OLE_LINK138"/>
            <w:bookmarkStart w:id="8" w:name="OLE_LINK139"/>
            <w:r w:rsidRPr="00CC67AC">
              <w:rPr>
                <w:rFonts w:ascii="Times" w:hAnsi="Times" w:cs="Times"/>
                <w:bCs/>
                <w:lang w:val="en-GB"/>
              </w:rPr>
              <w:t>UE-based</w:t>
            </w:r>
            <w:bookmarkEnd w:id="7"/>
            <w:r w:rsidRPr="00CC67AC">
              <w:rPr>
                <w:rFonts w:ascii="Times" w:hAnsi="Times" w:cs="Times"/>
                <w:bCs/>
                <w:lang w:val="en-GB"/>
              </w:rPr>
              <w:t xml:space="preserve"> positioning</w:t>
            </w:r>
            <w:bookmarkEnd w:id="8"/>
            <w:r w:rsidRPr="00CC67AC">
              <w:rPr>
                <w:rFonts w:ascii="Times" w:hAnsi="Times" w:cs="Times"/>
                <w:bCs/>
                <w:lang w:val="en-GB"/>
              </w:rPr>
              <w:t xml:space="preserve"> with UE-side model, direct AI/ML or AI/ML assisted positioning</w:t>
            </w:r>
          </w:p>
          <w:p w14:paraId="62E9D2BC" w14:textId="77777777" w:rsidR="00CC67AC" w:rsidRPr="00CC67AC" w:rsidRDefault="00CC67AC" w:rsidP="00CC67AC">
            <w:pPr>
              <w:numPr>
                <w:ilvl w:val="0"/>
                <w:numId w:val="37"/>
              </w:numPr>
              <w:spacing w:after="0" w:line="259" w:lineRule="auto"/>
              <w:rPr>
                <w:rFonts w:ascii="Times" w:hAnsi="Times" w:cs="Times"/>
                <w:bCs/>
                <w:lang w:val="en-GB"/>
              </w:rPr>
            </w:pPr>
            <w:bookmarkStart w:id="9" w:name="OLE_LINK140"/>
            <w:r w:rsidRPr="00CC67AC">
              <w:rPr>
                <w:rFonts w:ascii="Times" w:hAnsi="Times" w:cs="Times"/>
                <w:bCs/>
                <w:lang w:val="en-GB"/>
              </w:rPr>
              <w:t>Case 2a</w:t>
            </w:r>
            <w:bookmarkEnd w:id="9"/>
            <w:r w:rsidRPr="00CC67AC">
              <w:rPr>
                <w:rFonts w:ascii="Times" w:hAnsi="Times" w:cs="Times"/>
                <w:bCs/>
                <w:lang w:val="en-GB"/>
              </w:rPr>
              <w:t>: UE-assisted/LMF-based positioning with UE-side model, AI/ML assisted positioning</w:t>
            </w:r>
          </w:p>
          <w:p w14:paraId="3F466A70" w14:textId="77777777" w:rsidR="00CC67AC" w:rsidRPr="00CC67AC" w:rsidRDefault="00CC67AC" w:rsidP="00CC67AC">
            <w:pPr>
              <w:numPr>
                <w:ilvl w:val="0"/>
                <w:numId w:val="37"/>
              </w:numPr>
              <w:spacing w:after="0" w:line="259" w:lineRule="auto"/>
              <w:rPr>
                <w:rFonts w:ascii="Times" w:hAnsi="Times" w:cs="Times"/>
                <w:bCs/>
                <w:lang w:val="en-GB"/>
              </w:rPr>
            </w:pPr>
            <w:r w:rsidRPr="00CC67AC">
              <w:rPr>
                <w:rFonts w:ascii="Times" w:hAnsi="Times" w:cs="Times"/>
                <w:bCs/>
                <w:lang w:val="en-GB"/>
              </w:rPr>
              <w:t>Case 2b: UE-assisted/LMF-based positioning with LMF-side model, direct AI/ML positioning</w:t>
            </w:r>
          </w:p>
          <w:bookmarkEnd w:id="6"/>
          <w:p w14:paraId="0B6E12FF" w14:textId="77777777" w:rsidR="00CC67AC" w:rsidRPr="00CC67AC" w:rsidRDefault="00CC67AC" w:rsidP="00CC67AC">
            <w:pPr>
              <w:numPr>
                <w:ilvl w:val="0"/>
                <w:numId w:val="37"/>
              </w:numPr>
              <w:spacing w:after="0" w:line="259" w:lineRule="auto"/>
              <w:rPr>
                <w:rFonts w:ascii="Times" w:hAnsi="Times" w:cs="Times"/>
                <w:bCs/>
                <w:lang w:val="en-GB"/>
              </w:rPr>
            </w:pPr>
            <w:r w:rsidRPr="00CC67AC">
              <w:rPr>
                <w:rFonts w:ascii="Times" w:hAnsi="Times" w:cs="Times"/>
                <w:bCs/>
                <w:lang w:val="en-GB"/>
              </w:rPr>
              <w:t xml:space="preserve">Case 3a: NG-RAN node assisted positioning with </w:t>
            </w:r>
            <w:proofErr w:type="spellStart"/>
            <w:r w:rsidRPr="00CC67AC">
              <w:rPr>
                <w:rFonts w:ascii="Times" w:hAnsi="Times" w:cs="Times"/>
                <w:bCs/>
                <w:lang w:val="en-GB"/>
              </w:rPr>
              <w:t>gNB</w:t>
            </w:r>
            <w:proofErr w:type="spellEnd"/>
            <w:r w:rsidRPr="00CC67AC">
              <w:rPr>
                <w:rFonts w:ascii="Times" w:hAnsi="Times" w:cs="Times"/>
                <w:bCs/>
                <w:lang w:val="en-GB"/>
              </w:rPr>
              <w:t>-side model, AI/ML assisted positioning</w:t>
            </w:r>
          </w:p>
          <w:p w14:paraId="18DB7EFB" w14:textId="77777777" w:rsidR="00CC67AC" w:rsidRPr="00CC67AC" w:rsidRDefault="00CC67AC" w:rsidP="00CC67AC">
            <w:pPr>
              <w:numPr>
                <w:ilvl w:val="0"/>
                <w:numId w:val="37"/>
              </w:numPr>
              <w:spacing w:after="0" w:line="259" w:lineRule="auto"/>
              <w:rPr>
                <w:rFonts w:ascii="Times" w:hAnsi="Times" w:cs="Times"/>
                <w:bCs/>
                <w:lang w:val="en-GB"/>
              </w:rPr>
            </w:pPr>
            <w:r w:rsidRPr="00CC67AC">
              <w:rPr>
                <w:rFonts w:ascii="Times" w:hAnsi="Times" w:cs="Times"/>
                <w:bCs/>
                <w:lang w:val="en-GB"/>
              </w:rPr>
              <w:t>Case 3b: NG-RAN node assisted positioning with LMF-side model, direct AI/ML positioning</w:t>
            </w:r>
          </w:p>
          <w:bookmarkEnd w:id="4"/>
          <w:p w14:paraId="37A31B75" w14:textId="77777777" w:rsidR="00CC67AC" w:rsidRPr="00CC67AC" w:rsidRDefault="00CC67AC" w:rsidP="00CC67AC">
            <w:pPr>
              <w:spacing w:after="0" w:line="259" w:lineRule="auto"/>
              <w:rPr>
                <w:rFonts w:ascii="Times" w:hAnsi="Times" w:cs="Times"/>
                <w:bCs/>
                <w:lang w:val="en-GB"/>
              </w:rPr>
            </w:pPr>
          </w:p>
          <w:p w14:paraId="07611ACB" w14:textId="77777777" w:rsidR="00CC67AC" w:rsidRPr="00CC67AC" w:rsidRDefault="00CC67AC" w:rsidP="00CC67AC">
            <w:pPr>
              <w:spacing w:after="0" w:line="259" w:lineRule="auto"/>
              <w:rPr>
                <w:rFonts w:ascii="Times" w:hAnsi="Times" w:cs="Times"/>
                <w:bCs/>
                <w:lang w:val="en-GB"/>
              </w:rPr>
            </w:pPr>
            <w:bookmarkStart w:id="10" w:name="OLE_LINK82"/>
            <w:bookmarkStart w:id="11" w:name="OLE_LINK84"/>
            <w:r w:rsidRPr="00CC67AC">
              <w:rPr>
                <w:rFonts w:ascii="Times" w:hAnsi="Times" w:cs="Times"/>
                <w:bCs/>
                <w:highlight w:val="green"/>
                <w:lang w:val="en-GB"/>
              </w:rPr>
              <w:t>Agreement</w:t>
            </w:r>
          </w:p>
          <w:p w14:paraId="334D9592" w14:textId="77777777" w:rsidR="00CC67AC" w:rsidRPr="00CC67AC" w:rsidRDefault="00CC67AC" w:rsidP="00CC67AC">
            <w:pPr>
              <w:spacing w:after="0" w:line="259" w:lineRule="auto"/>
              <w:rPr>
                <w:rFonts w:ascii="Times" w:hAnsi="Times" w:cs="Times"/>
                <w:bCs/>
                <w:lang w:val="en-GB"/>
              </w:rPr>
            </w:pPr>
            <w:r w:rsidRPr="00CC67AC">
              <w:rPr>
                <w:rFonts w:ascii="Times" w:hAnsi="Times" w:cs="Times"/>
                <w:bCs/>
                <w:lang w:val="en-GB"/>
              </w:rPr>
              <w:t>Regarding AI/ML model indication[/configuration], to study and provide inputs on potential specification impact at least for the following aspects on conditions/criteria of AI/ML model for AI/ML based positioning accuracy enhancement</w:t>
            </w:r>
          </w:p>
          <w:p w14:paraId="426FC1E1"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t>Validity conditions, e.g., applicable area/[zone/]scenario/environment and time interval, etc.</w:t>
            </w:r>
          </w:p>
          <w:p w14:paraId="546DA549"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t>Model capability, e.g., positioning accuracy quality and model inference latency</w:t>
            </w:r>
          </w:p>
          <w:p w14:paraId="0D6AC57A"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t>Conditions and requirements, e.g., required assistance signalling and/or reference signals configurations, dataset information</w:t>
            </w:r>
          </w:p>
          <w:p w14:paraId="542698A2"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t>Note: other aspects are not precluded</w:t>
            </w:r>
          </w:p>
          <w:bookmarkEnd w:id="10"/>
          <w:p w14:paraId="67BA6B58" w14:textId="77777777" w:rsidR="00CC67AC" w:rsidRPr="00CC67AC" w:rsidRDefault="00CC67AC" w:rsidP="00CC67AC">
            <w:pPr>
              <w:spacing w:after="0" w:line="259" w:lineRule="auto"/>
              <w:rPr>
                <w:rFonts w:ascii="Times" w:hAnsi="Times" w:cs="Times"/>
                <w:bCs/>
                <w:lang w:val="en-GB"/>
              </w:rPr>
            </w:pPr>
          </w:p>
          <w:p w14:paraId="75B50FC4" w14:textId="77777777" w:rsidR="00CC67AC" w:rsidRPr="00CC67AC" w:rsidRDefault="00CC67AC" w:rsidP="00CC67AC">
            <w:pPr>
              <w:spacing w:after="0" w:line="259" w:lineRule="auto"/>
              <w:rPr>
                <w:rFonts w:ascii="Times" w:hAnsi="Times" w:cs="Times"/>
                <w:bCs/>
                <w:lang w:val="en-GB"/>
              </w:rPr>
            </w:pPr>
            <w:bookmarkStart w:id="12" w:name="OLE_LINK219"/>
            <w:r w:rsidRPr="00CC67AC">
              <w:rPr>
                <w:rFonts w:ascii="Times" w:hAnsi="Times" w:cs="Times"/>
                <w:bCs/>
                <w:highlight w:val="green"/>
                <w:lang w:val="en-GB"/>
              </w:rPr>
              <w:t>Agreement</w:t>
            </w:r>
          </w:p>
          <w:p w14:paraId="3E2ADB9F" w14:textId="77777777" w:rsidR="00CC67AC" w:rsidRPr="00CC67AC" w:rsidRDefault="00CC67AC" w:rsidP="00CC67AC">
            <w:pPr>
              <w:spacing w:after="0" w:line="259" w:lineRule="auto"/>
              <w:rPr>
                <w:rFonts w:ascii="Times" w:hAnsi="Times" w:cs="Times"/>
                <w:bCs/>
                <w:lang w:val="en-GB"/>
              </w:rPr>
            </w:pPr>
            <w:bookmarkStart w:id="13" w:name="OLE_LINK218"/>
            <w:r w:rsidRPr="00CC67AC">
              <w:rPr>
                <w:rFonts w:ascii="Times" w:hAnsi="Times" w:cs="Times"/>
                <w:bCs/>
                <w:lang w:val="en-GB"/>
              </w:rPr>
              <w:t>Regarding AI/ML model monitoring for AI/ML based positioning, to study and provide inputs on potential specification impact for the following aspects</w:t>
            </w:r>
          </w:p>
          <w:p w14:paraId="0D3841B3"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t xml:space="preserve">Assistance </w:t>
            </w:r>
            <w:proofErr w:type="spellStart"/>
            <w:r w:rsidRPr="00CC67AC">
              <w:rPr>
                <w:rFonts w:ascii="Times" w:hAnsi="Times" w:cs="Times"/>
                <w:bCs/>
                <w:lang w:val="en-GB"/>
              </w:rPr>
              <w:t>signaling</w:t>
            </w:r>
            <w:proofErr w:type="spellEnd"/>
            <w:r w:rsidRPr="00CC67AC">
              <w:rPr>
                <w:rFonts w:ascii="Times" w:hAnsi="Times" w:cs="Times"/>
                <w:bCs/>
                <w:lang w:val="en-GB"/>
              </w:rPr>
              <w:t xml:space="preserve"> and procedure at least for UE-side model</w:t>
            </w:r>
          </w:p>
          <w:p w14:paraId="423D28D3"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t>Report/feedback and procedure at least for Network-side model</w:t>
            </w:r>
          </w:p>
          <w:p w14:paraId="3F53F45A"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t>Note1: study is applicable to both of the following cases</w:t>
            </w:r>
          </w:p>
          <w:p w14:paraId="12D20866" w14:textId="77777777" w:rsidR="00CC67AC" w:rsidRPr="00CC67AC" w:rsidRDefault="00CC67AC" w:rsidP="00CC67AC">
            <w:pPr>
              <w:numPr>
                <w:ilvl w:val="1"/>
                <w:numId w:val="36"/>
              </w:numPr>
              <w:spacing w:after="0" w:line="259" w:lineRule="auto"/>
              <w:rPr>
                <w:rFonts w:ascii="Times" w:hAnsi="Times" w:cs="Times"/>
                <w:bCs/>
                <w:lang w:val="en-GB"/>
              </w:rPr>
            </w:pPr>
            <w:r w:rsidRPr="00CC67AC">
              <w:rPr>
                <w:rFonts w:ascii="Times" w:hAnsi="Times" w:cs="Times"/>
                <w:bCs/>
                <w:lang w:val="en-GB"/>
              </w:rPr>
              <w:t>Model inference and model monitoring at the same entity</w:t>
            </w:r>
          </w:p>
          <w:p w14:paraId="1E98F385" w14:textId="77777777" w:rsidR="00CC67AC" w:rsidRPr="00CC67AC" w:rsidRDefault="00CC67AC" w:rsidP="00CC67AC">
            <w:pPr>
              <w:numPr>
                <w:ilvl w:val="1"/>
                <w:numId w:val="36"/>
              </w:numPr>
              <w:spacing w:after="0" w:line="259" w:lineRule="auto"/>
              <w:rPr>
                <w:rFonts w:ascii="Times" w:hAnsi="Times" w:cs="Times"/>
                <w:bCs/>
                <w:lang w:val="en-GB"/>
              </w:rPr>
            </w:pPr>
            <w:r w:rsidRPr="00CC67AC">
              <w:rPr>
                <w:rFonts w:ascii="Times" w:hAnsi="Times" w:cs="Times"/>
                <w:bCs/>
                <w:lang w:val="en-GB"/>
              </w:rPr>
              <w:t>Entity to perform the model monitoring is not the same entity for model inference</w:t>
            </w:r>
          </w:p>
          <w:p w14:paraId="6CC2ED36"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t>Note2: other aspects are not precluded</w:t>
            </w:r>
          </w:p>
          <w:bookmarkEnd w:id="11"/>
          <w:bookmarkEnd w:id="12"/>
          <w:bookmarkEnd w:id="13"/>
          <w:p w14:paraId="0D131DCB" w14:textId="77777777" w:rsidR="00CC67AC" w:rsidRPr="00CC67AC" w:rsidRDefault="00CC67AC" w:rsidP="00CC67AC">
            <w:pPr>
              <w:spacing w:after="0" w:line="259" w:lineRule="auto"/>
              <w:rPr>
                <w:rFonts w:ascii="Times" w:hAnsi="Times" w:cs="Times"/>
                <w:bCs/>
                <w:lang w:val="en-GB"/>
              </w:rPr>
            </w:pPr>
          </w:p>
          <w:p w14:paraId="316A9AE3" w14:textId="77777777" w:rsidR="00CC67AC" w:rsidRPr="00CC67AC" w:rsidRDefault="00CC67AC" w:rsidP="00CC67AC">
            <w:pPr>
              <w:spacing w:after="0" w:line="259" w:lineRule="auto"/>
              <w:rPr>
                <w:rFonts w:ascii="Times" w:hAnsi="Times" w:cs="Times"/>
                <w:bCs/>
                <w:lang w:val="en-GB"/>
              </w:rPr>
            </w:pPr>
          </w:p>
          <w:p w14:paraId="61C4BB66" w14:textId="77777777" w:rsidR="00CC67AC" w:rsidRPr="00CC67AC" w:rsidRDefault="00CC67AC" w:rsidP="00CC67AC">
            <w:pPr>
              <w:spacing w:after="0" w:line="259" w:lineRule="auto"/>
              <w:rPr>
                <w:rFonts w:ascii="Times" w:hAnsi="Times" w:cs="Times"/>
                <w:bCs/>
                <w:lang w:val="en-GB"/>
              </w:rPr>
            </w:pPr>
            <w:bookmarkStart w:id="14" w:name="OLE_LINK83"/>
            <w:r w:rsidRPr="00CC67AC">
              <w:rPr>
                <w:rFonts w:ascii="Times" w:hAnsi="Times" w:cs="Times"/>
                <w:bCs/>
                <w:highlight w:val="green"/>
                <w:lang w:val="en-GB"/>
              </w:rPr>
              <w:t>Agreement</w:t>
            </w:r>
          </w:p>
          <w:p w14:paraId="53561617" w14:textId="77777777" w:rsidR="00CC67AC" w:rsidRPr="00CC67AC" w:rsidRDefault="00CC67AC" w:rsidP="00CC67AC">
            <w:pPr>
              <w:spacing w:after="0" w:line="259" w:lineRule="auto"/>
              <w:rPr>
                <w:rFonts w:ascii="Times" w:hAnsi="Times" w:cs="Times"/>
                <w:bCs/>
                <w:lang w:val="en-GB"/>
              </w:rPr>
            </w:pPr>
            <w:r w:rsidRPr="00CC67AC">
              <w:rPr>
                <w:rFonts w:ascii="Times" w:hAnsi="Times" w:cs="Times"/>
                <w:bCs/>
                <w:lang w:val="en-GB"/>
              </w:rPr>
              <w:t>Regarding data collection for AI/ML model training for AI/ML based positioning, at least for each of the agreed cases (Case 1 to Case 3b)</w:t>
            </w:r>
          </w:p>
          <w:p w14:paraId="289A489F"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lastRenderedPageBreak/>
              <w:t>Study whether (and if so how) an entity can be used to obtain ground truth label and/or other training data</w:t>
            </w:r>
          </w:p>
          <w:p w14:paraId="41E0D48D" w14:textId="77777777" w:rsidR="00CC67AC" w:rsidRPr="00CC67AC" w:rsidRDefault="00CC67AC" w:rsidP="00CC67AC">
            <w:pPr>
              <w:numPr>
                <w:ilvl w:val="1"/>
                <w:numId w:val="36"/>
              </w:numPr>
              <w:spacing w:after="0" w:line="259" w:lineRule="auto"/>
              <w:rPr>
                <w:rFonts w:ascii="Times" w:hAnsi="Times" w:cs="Times"/>
                <w:bCs/>
                <w:lang w:val="en-GB"/>
              </w:rPr>
            </w:pPr>
            <w:r w:rsidRPr="00CC67AC">
              <w:rPr>
                <w:rFonts w:ascii="Times" w:hAnsi="Times" w:cs="Times"/>
                <w:bCs/>
                <w:lang w:val="en-GB"/>
              </w:rPr>
              <w:t>Companies are requested to report their assumption of the entity (or entities) used to obtain ground truth label and/or other training data for each case (Case 1 to Case 3b)</w:t>
            </w:r>
          </w:p>
          <w:p w14:paraId="6947086D" w14:textId="77777777" w:rsidR="00CC67AC" w:rsidRPr="00CC67AC" w:rsidRDefault="00CC67AC" w:rsidP="00CC67AC">
            <w:pPr>
              <w:numPr>
                <w:ilvl w:val="1"/>
                <w:numId w:val="36"/>
              </w:numPr>
              <w:spacing w:after="0" w:line="259" w:lineRule="auto"/>
              <w:rPr>
                <w:rFonts w:ascii="Times" w:hAnsi="Times" w:cs="Times"/>
                <w:bCs/>
                <w:lang w:val="en-GB"/>
              </w:rPr>
            </w:pPr>
            <w:r w:rsidRPr="00CC67AC">
              <w:rPr>
                <w:rFonts w:ascii="Times" w:hAnsi="Times" w:cs="Times"/>
                <w:bCs/>
                <w:lang w:val="en-GB"/>
              </w:rPr>
              <w:t>Companies are requested to report their assumption of applicable ground truth label (e.g., location or other information) and/or other training data (e.g., measurement) for each case (Case 1 to Case 3b)</w:t>
            </w:r>
          </w:p>
          <w:p w14:paraId="651B2A51" w14:textId="77777777" w:rsidR="00CC67AC" w:rsidRPr="00CC67AC" w:rsidRDefault="00CC67AC" w:rsidP="00CC67AC">
            <w:pPr>
              <w:numPr>
                <w:ilvl w:val="1"/>
                <w:numId w:val="36"/>
              </w:numPr>
              <w:spacing w:after="0" w:line="259" w:lineRule="auto"/>
              <w:rPr>
                <w:rFonts w:ascii="Times" w:hAnsi="Times" w:cs="Times"/>
                <w:bCs/>
                <w:lang w:val="en-GB"/>
              </w:rPr>
            </w:pPr>
            <w:r w:rsidRPr="00CC67AC">
              <w:rPr>
                <w:rFonts w:ascii="Times" w:hAnsi="Times" w:cs="Times"/>
                <w:bCs/>
                <w:lang w:val="en-GB"/>
              </w:rPr>
              <w:t xml:space="preserve">Feasibility study on the entity to obtain ground truth label and/or other training data takes into account at least </w:t>
            </w:r>
          </w:p>
          <w:p w14:paraId="5E3354C5" w14:textId="77777777" w:rsidR="00CC67AC" w:rsidRPr="00CC67AC" w:rsidRDefault="00CC67AC" w:rsidP="00CC67AC">
            <w:pPr>
              <w:numPr>
                <w:ilvl w:val="2"/>
                <w:numId w:val="36"/>
              </w:numPr>
              <w:spacing w:after="0" w:line="259" w:lineRule="auto"/>
              <w:rPr>
                <w:rFonts w:ascii="Times" w:hAnsi="Times" w:cs="Times"/>
                <w:bCs/>
                <w:lang w:val="en-GB"/>
              </w:rPr>
            </w:pPr>
            <w:r w:rsidRPr="00CC67AC">
              <w:rPr>
                <w:rFonts w:ascii="Times" w:hAnsi="Times" w:cs="Times"/>
                <w:bCs/>
                <w:lang w:val="en-GB"/>
              </w:rPr>
              <w:t>availability of the entity to obtain label and/or other training data</w:t>
            </w:r>
          </w:p>
          <w:p w14:paraId="7247E041" w14:textId="77777777" w:rsidR="00CC67AC" w:rsidRPr="00CC67AC" w:rsidRDefault="00CC67AC" w:rsidP="00CC67AC">
            <w:pPr>
              <w:numPr>
                <w:ilvl w:val="1"/>
                <w:numId w:val="36"/>
              </w:numPr>
              <w:spacing w:after="0" w:line="259" w:lineRule="auto"/>
              <w:rPr>
                <w:rFonts w:ascii="Times" w:hAnsi="Times" w:cs="Times"/>
                <w:bCs/>
                <w:lang w:val="en-GB"/>
              </w:rPr>
            </w:pPr>
            <w:r w:rsidRPr="00CC67AC">
              <w:rPr>
                <w:rFonts w:ascii="Times" w:hAnsi="Times" w:cs="Times"/>
                <w:bCs/>
                <w:lang w:val="en-GB"/>
              </w:rPr>
              <w:t>Note: further discussion and decision of the entity (or entities) used to obtain ground truth label and/or other training data for each case (Case 1 to Case 3b) is not precluded based on companies’ input</w:t>
            </w:r>
          </w:p>
          <w:p w14:paraId="4A7323E2" w14:textId="77777777" w:rsidR="00CC67AC" w:rsidRPr="00CC67AC" w:rsidRDefault="00CC67AC" w:rsidP="00CC67AC">
            <w:pPr>
              <w:numPr>
                <w:ilvl w:val="0"/>
                <w:numId w:val="36"/>
              </w:numPr>
              <w:spacing w:after="0" w:line="259" w:lineRule="auto"/>
              <w:rPr>
                <w:rFonts w:ascii="Times" w:hAnsi="Times" w:cs="Times"/>
                <w:bCs/>
                <w:lang w:val="en-GB"/>
              </w:rPr>
            </w:pPr>
            <w:r w:rsidRPr="00CC67AC">
              <w:rPr>
                <w:rFonts w:ascii="Times" w:hAnsi="Times" w:cs="Times"/>
                <w:bCs/>
                <w:lang w:val="en-GB"/>
              </w:rPr>
              <w:t>Study potential signalling and procedure to enable data collection</w:t>
            </w:r>
          </w:p>
          <w:p w14:paraId="3E34821F" w14:textId="77777777" w:rsidR="00CC67AC" w:rsidRPr="00CC67AC" w:rsidRDefault="00CC67AC" w:rsidP="00CC67AC">
            <w:pPr>
              <w:numPr>
                <w:ilvl w:val="1"/>
                <w:numId w:val="36"/>
              </w:numPr>
              <w:spacing w:after="0" w:line="259" w:lineRule="auto"/>
              <w:rPr>
                <w:rFonts w:ascii="Times" w:hAnsi="Times" w:cs="Times"/>
                <w:bCs/>
                <w:lang w:val="en-GB"/>
              </w:rPr>
            </w:pPr>
            <w:r w:rsidRPr="00CC67AC">
              <w:rPr>
                <w:rFonts w:ascii="Times" w:hAnsi="Times" w:cs="Times"/>
                <w:bCs/>
                <w:lang w:val="en-GB"/>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578EA94A" w14:textId="3D667834" w:rsidR="009C4591" w:rsidRPr="00CC67AC" w:rsidRDefault="00CC67AC" w:rsidP="00CE0424">
            <w:pPr>
              <w:numPr>
                <w:ilvl w:val="1"/>
                <w:numId w:val="36"/>
              </w:numPr>
              <w:spacing w:after="0"/>
              <w:rPr>
                <w:rFonts w:ascii="Times" w:hAnsi="Times" w:cs="Times"/>
                <w:bCs/>
                <w:lang w:val="en-GB"/>
              </w:rPr>
            </w:pPr>
            <w:r w:rsidRPr="00CC67AC">
              <w:rPr>
                <w:rFonts w:ascii="Times" w:hAnsi="Times" w:cs="Times"/>
                <w:bCs/>
                <w:lang w:val="en-GB"/>
              </w:rPr>
              <w:t xml:space="preserve">Potential specification impact on assistance </w:t>
            </w:r>
            <w:proofErr w:type="spellStart"/>
            <w:r w:rsidRPr="00CC67AC">
              <w:rPr>
                <w:rFonts w:ascii="Times" w:hAnsi="Times" w:cs="Times"/>
                <w:bCs/>
                <w:lang w:val="en-GB"/>
              </w:rPr>
              <w:t>signaling</w:t>
            </w:r>
            <w:proofErr w:type="spellEnd"/>
            <w:r w:rsidRPr="00CC67AC">
              <w:rPr>
                <w:rFonts w:ascii="Times" w:hAnsi="Times" w:cs="Times"/>
                <w:bCs/>
                <w:lang w:val="en-GB"/>
              </w:rPr>
              <w:t xml:space="preserve"> indicating reference signal configuration(s) to derive label and/or other training data</w:t>
            </w:r>
            <w:bookmarkEnd w:id="14"/>
          </w:p>
        </w:tc>
      </w:tr>
      <w:bookmarkEnd w:id="3"/>
    </w:tbl>
    <w:p w14:paraId="2C6F9BDF" w14:textId="3B812B19" w:rsidR="00B1566D" w:rsidRDefault="00B1566D" w:rsidP="00CE0424">
      <w:pPr>
        <w:pStyle w:val="BodyText"/>
        <w:rPr>
          <w:rFonts w:eastAsia="等线"/>
        </w:rPr>
      </w:pPr>
    </w:p>
    <w:p w14:paraId="0D755200" w14:textId="6CE06556" w:rsidR="002B7DD6" w:rsidRDefault="00CC67AC" w:rsidP="00CE0424">
      <w:pPr>
        <w:pStyle w:val="BodyText"/>
        <w:rPr>
          <w:rFonts w:eastAsia="等线"/>
        </w:rPr>
      </w:pPr>
      <w:r>
        <w:rPr>
          <w:rFonts w:eastAsia="等线" w:hint="eastAsia"/>
        </w:rPr>
        <w:t>I</w:t>
      </w:r>
      <w:r>
        <w:rPr>
          <w:rFonts w:eastAsia="等线"/>
        </w:rPr>
        <w:t xml:space="preserve">n this contribution, </w:t>
      </w:r>
      <w:r w:rsidR="009073E1">
        <w:rPr>
          <w:rFonts w:eastAsia="等线"/>
        </w:rPr>
        <w:t>sub use cased and positioning methods</w:t>
      </w:r>
      <w:r>
        <w:rPr>
          <w:rFonts w:eastAsia="等线"/>
        </w:rPr>
        <w:t xml:space="preserve"> will be discussed, and together with their corresponding spec impact.</w:t>
      </w:r>
    </w:p>
    <w:p w14:paraId="21793A9A" w14:textId="24673963" w:rsidR="009073E1" w:rsidRDefault="009073E1" w:rsidP="00CE0424">
      <w:pPr>
        <w:pStyle w:val="BodyText"/>
        <w:rPr>
          <w:rFonts w:eastAsia="等线"/>
        </w:rPr>
      </w:pPr>
    </w:p>
    <w:p w14:paraId="271149CB" w14:textId="1F6B1DD5" w:rsidR="009073E1" w:rsidRDefault="008C35C5" w:rsidP="008C35C5">
      <w:pPr>
        <w:pStyle w:val="Heading1"/>
      </w:pPr>
      <w:r>
        <w:t>2</w:t>
      </w:r>
      <w:r>
        <w:tab/>
      </w:r>
      <w:r w:rsidR="009073E1">
        <w:rPr>
          <w:rFonts w:hint="eastAsia"/>
        </w:rPr>
        <w:t>D</w:t>
      </w:r>
      <w:r w:rsidR="009073E1">
        <w:t>iscussion</w:t>
      </w:r>
    </w:p>
    <w:p w14:paraId="3476CD84" w14:textId="24B73168" w:rsidR="00B52FEC" w:rsidRDefault="008C35C5" w:rsidP="00B52FEC">
      <w:pPr>
        <w:pStyle w:val="Heading2"/>
      </w:pPr>
      <w:r>
        <w:t>2.1</w:t>
      </w:r>
      <w:r>
        <w:tab/>
      </w:r>
      <w:r w:rsidR="009073E1">
        <w:t>Sub use cases and positioning methods</w:t>
      </w:r>
    </w:p>
    <w:p w14:paraId="0E183BF3" w14:textId="4DFE4B05" w:rsidR="00B52FEC" w:rsidRDefault="00C33395" w:rsidP="00B52FEC">
      <w:pPr>
        <w:pStyle w:val="BodyText"/>
      </w:pPr>
      <w:r>
        <w:t>It is</w:t>
      </w:r>
      <w:r w:rsidR="00B52FEC">
        <w:t xml:space="preserve"> agreed in RAN1#110bis-e that there are 5 basic cases to further stud</w:t>
      </w:r>
      <w:r w:rsidR="00AF1E83">
        <w:t>y</w:t>
      </w:r>
      <w:r w:rsidR="00AF1E83">
        <w:fldChar w:fldCharType="begin"/>
      </w:r>
      <w:r w:rsidR="00AF1E83">
        <w:instrText xml:space="preserve"> REF _Ref114663272 \r \h </w:instrText>
      </w:r>
      <w:r w:rsidR="00AF1E83">
        <w:fldChar w:fldCharType="separate"/>
      </w:r>
      <w:r w:rsidR="00AF1E83">
        <w:t>[1]</w:t>
      </w:r>
      <w:r w:rsidR="00AF1E83">
        <w:fldChar w:fldCharType="end"/>
      </w:r>
      <w:r w:rsidR="00AF1E83">
        <w:t>.</w:t>
      </w:r>
    </w:p>
    <w:tbl>
      <w:tblPr>
        <w:tblStyle w:val="TableGrid"/>
        <w:tblW w:w="0" w:type="auto"/>
        <w:tblLook w:val="04A0" w:firstRow="1" w:lastRow="0" w:firstColumn="1" w:lastColumn="0" w:noHBand="0" w:noVBand="1"/>
      </w:tblPr>
      <w:tblGrid>
        <w:gridCol w:w="9629"/>
      </w:tblGrid>
      <w:tr w:rsidR="00B52FEC" w14:paraId="6E85183D" w14:textId="77777777" w:rsidTr="00B52FEC">
        <w:tc>
          <w:tcPr>
            <w:tcW w:w="9629" w:type="dxa"/>
            <w:tcBorders>
              <w:top w:val="single" w:sz="4" w:space="0" w:color="auto"/>
              <w:left w:val="single" w:sz="4" w:space="0" w:color="auto"/>
              <w:bottom w:val="single" w:sz="4" w:space="0" w:color="auto"/>
              <w:right w:val="single" w:sz="4" w:space="0" w:color="auto"/>
            </w:tcBorders>
          </w:tcPr>
          <w:p w14:paraId="1A64FCE8" w14:textId="77777777" w:rsidR="00B52FEC" w:rsidRDefault="00B52FEC">
            <w:pPr>
              <w:spacing w:after="0" w:line="256" w:lineRule="auto"/>
              <w:rPr>
                <w:rFonts w:ascii="Times" w:hAnsi="Times" w:cs="Times"/>
                <w:bCs/>
                <w:lang w:val="en-GB"/>
              </w:rPr>
            </w:pPr>
            <w:r>
              <w:rPr>
                <w:rFonts w:ascii="Times" w:hAnsi="Times" w:cs="Times"/>
                <w:bCs/>
                <w:highlight w:val="green"/>
                <w:lang w:val="en-GB"/>
              </w:rPr>
              <w:t>Agreement</w:t>
            </w:r>
          </w:p>
          <w:p w14:paraId="2F470AF4" w14:textId="77777777" w:rsidR="00B52FEC" w:rsidRDefault="00B52FEC" w:rsidP="00B52FEC">
            <w:pPr>
              <w:numPr>
                <w:ilvl w:val="0"/>
                <w:numId w:val="35"/>
              </w:numPr>
              <w:spacing w:after="0" w:line="256" w:lineRule="auto"/>
              <w:rPr>
                <w:rFonts w:ascii="Times" w:hAnsi="Times" w:cs="Times"/>
                <w:bCs/>
                <w:lang w:val="en-GB"/>
              </w:rPr>
            </w:pPr>
            <w:r>
              <w:rPr>
                <w:rFonts w:ascii="Times" w:hAnsi="Times" w:cs="Times"/>
                <w:bCs/>
                <w:lang w:val="en-GB"/>
              </w:rPr>
              <w:t>Study and provide inputs on benefit(s) and potential specification impact at least for the following cases of AI/ML based positioning accuracy enhancement</w:t>
            </w:r>
          </w:p>
          <w:p w14:paraId="537BEEBB" w14:textId="77777777" w:rsidR="00B52FEC" w:rsidRDefault="00B52FEC" w:rsidP="00B52FEC">
            <w:pPr>
              <w:numPr>
                <w:ilvl w:val="0"/>
                <w:numId w:val="36"/>
              </w:numPr>
              <w:spacing w:after="0" w:line="256" w:lineRule="auto"/>
              <w:rPr>
                <w:rFonts w:ascii="Times" w:hAnsi="Times" w:cs="Times"/>
                <w:bCs/>
                <w:lang w:val="en-GB"/>
              </w:rPr>
            </w:pPr>
            <w:r>
              <w:rPr>
                <w:rFonts w:ascii="Times" w:hAnsi="Times" w:cs="Times"/>
                <w:bCs/>
                <w:lang w:val="en-GB"/>
              </w:rPr>
              <w:t>Case 1: UE-based positioning with UE-side model, direct AI/ML or AI/ML assisted positioning</w:t>
            </w:r>
          </w:p>
          <w:p w14:paraId="54826FB2" w14:textId="77777777" w:rsid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Case 2a: UE-assisted/LMF-based positioning with UE-side model, AI/ML assisted positioning</w:t>
            </w:r>
          </w:p>
          <w:p w14:paraId="2B03F1DB" w14:textId="77777777" w:rsid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Case 2b: UE-assisted/LMF-based positioning with LMF-side model, direct AI/ML positioning</w:t>
            </w:r>
          </w:p>
          <w:p w14:paraId="51623181" w14:textId="77777777" w:rsid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 xml:space="preserve">Case 3a: NG-RAN node assisted positioning with </w:t>
            </w:r>
            <w:proofErr w:type="spellStart"/>
            <w:r>
              <w:rPr>
                <w:rFonts w:ascii="Times" w:hAnsi="Times" w:cs="Times"/>
                <w:bCs/>
                <w:lang w:val="en-GB"/>
              </w:rPr>
              <w:t>gNB</w:t>
            </w:r>
            <w:proofErr w:type="spellEnd"/>
            <w:r>
              <w:rPr>
                <w:rFonts w:ascii="Times" w:hAnsi="Times" w:cs="Times"/>
                <w:bCs/>
                <w:lang w:val="en-GB"/>
              </w:rPr>
              <w:t>-side model, AI/ML assisted positioning</w:t>
            </w:r>
          </w:p>
          <w:p w14:paraId="7C8752EC" w14:textId="2BA812E2" w:rsidR="00B52FEC" w:rsidRP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Case 3b: NG-RAN node assisted positioning with LMF-side model, direct AI/ML positioning</w:t>
            </w:r>
          </w:p>
        </w:tc>
      </w:tr>
    </w:tbl>
    <w:p w14:paraId="63975131" w14:textId="1179D631" w:rsidR="00B52FEC" w:rsidRDefault="00B52FEC" w:rsidP="00B52FEC">
      <w:pPr>
        <w:rPr>
          <w:rFonts w:eastAsiaTheme="minorEastAsia"/>
          <w:lang w:eastAsia="ja-JP"/>
        </w:rPr>
      </w:pPr>
    </w:p>
    <w:p w14:paraId="2E9514B7" w14:textId="5919FAD0" w:rsidR="00B52FEC" w:rsidRDefault="00B52FEC" w:rsidP="00B52FEC">
      <w:pPr>
        <w:rPr>
          <w:rFonts w:eastAsiaTheme="minorEastAsia"/>
          <w:lang w:eastAsia="ja-JP"/>
        </w:rPr>
      </w:pPr>
      <w:r>
        <w:rPr>
          <w:rFonts w:eastAsiaTheme="minorEastAsia" w:hint="eastAsia"/>
          <w:lang w:eastAsia="ja-JP"/>
        </w:rPr>
        <w:t>T</w:t>
      </w:r>
      <w:r>
        <w:rPr>
          <w:rFonts w:eastAsiaTheme="minorEastAsia"/>
          <w:lang w:eastAsia="ja-JP"/>
        </w:rPr>
        <w:t>here are three aspects in each case:</w:t>
      </w:r>
    </w:p>
    <w:p w14:paraId="40D5BB4B" w14:textId="13B80591" w:rsidR="00B52FEC" w:rsidRPr="000A34F1" w:rsidRDefault="005A3611" w:rsidP="000A34F1">
      <w:pPr>
        <w:pStyle w:val="ListParagraph"/>
        <w:numPr>
          <w:ilvl w:val="0"/>
          <w:numId w:val="40"/>
        </w:numPr>
        <w:rPr>
          <w:rFonts w:eastAsiaTheme="minorEastAsia"/>
          <w:lang w:eastAsia="ja-JP"/>
        </w:rPr>
      </w:pPr>
      <w:r>
        <w:rPr>
          <w:rFonts w:eastAsiaTheme="minorEastAsia"/>
          <w:lang w:eastAsia="ja-JP"/>
        </w:rPr>
        <w:t>How</w:t>
      </w:r>
      <w:r w:rsidR="00B52FEC" w:rsidRPr="000A34F1">
        <w:rPr>
          <w:rFonts w:eastAsiaTheme="minorEastAsia"/>
          <w:lang w:eastAsia="ja-JP"/>
        </w:rPr>
        <w:t xml:space="preserve"> the measurement and the derivation for UE’s location </w:t>
      </w:r>
      <w:r>
        <w:rPr>
          <w:rFonts w:eastAsiaTheme="minorEastAsia"/>
          <w:lang w:eastAsia="ja-JP"/>
        </w:rPr>
        <w:t>is</w:t>
      </w:r>
      <w:r w:rsidR="00B52FEC" w:rsidRPr="000A34F1">
        <w:rPr>
          <w:rFonts w:eastAsiaTheme="minorEastAsia"/>
          <w:lang w:eastAsia="ja-JP"/>
        </w:rPr>
        <w:t xml:space="preserve"> conducted: </w:t>
      </w:r>
      <w:bookmarkStart w:id="15" w:name="OLE_LINK216"/>
      <w:r w:rsidR="00B52FEC" w:rsidRPr="000A34F1">
        <w:rPr>
          <w:rFonts w:eastAsiaTheme="minorEastAsia"/>
          <w:lang w:eastAsia="ja-JP"/>
        </w:rPr>
        <w:t>UE-based, UE-assisted/LMF-based</w:t>
      </w:r>
      <w:bookmarkEnd w:id="15"/>
      <w:r w:rsidR="00B52FEC" w:rsidRPr="000A34F1">
        <w:rPr>
          <w:rFonts w:eastAsiaTheme="minorEastAsia"/>
          <w:lang w:eastAsia="ja-JP"/>
        </w:rPr>
        <w:t>, NG-RAN node assisted</w:t>
      </w:r>
    </w:p>
    <w:p w14:paraId="7F076CCE" w14:textId="04F46E05" w:rsidR="00C737F2" w:rsidRPr="000A34F1" w:rsidRDefault="00B52FEC" w:rsidP="000A34F1">
      <w:pPr>
        <w:pStyle w:val="ListParagraph"/>
        <w:numPr>
          <w:ilvl w:val="0"/>
          <w:numId w:val="40"/>
        </w:numPr>
        <w:rPr>
          <w:rFonts w:eastAsiaTheme="minorEastAsia"/>
          <w:lang w:eastAsia="ja-JP"/>
        </w:rPr>
      </w:pPr>
      <w:r w:rsidRPr="000A34F1">
        <w:rPr>
          <w:rFonts w:eastAsiaTheme="minorEastAsia"/>
          <w:lang w:eastAsia="ja-JP"/>
        </w:rPr>
        <w:t xml:space="preserve">Where the model resides: UE-side model, LMF-side model, </w:t>
      </w:r>
      <w:proofErr w:type="spellStart"/>
      <w:r w:rsidRPr="000A34F1">
        <w:rPr>
          <w:rFonts w:eastAsiaTheme="minorEastAsia"/>
          <w:lang w:eastAsia="ja-JP"/>
        </w:rPr>
        <w:t>gNB</w:t>
      </w:r>
      <w:proofErr w:type="spellEnd"/>
      <w:r w:rsidRPr="000A34F1">
        <w:rPr>
          <w:rFonts w:eastAsiaTheme="minorEastAsia"/>
          <w:lang w:eastAsia="ja-JP"/>
        </w:rPr>
        <w:t>-side model.</w:t>
      </w:r>
    </w:p>
    <w:p w14:paraId="655A0F4B" w14:textId="4549544B" w:rsidR="00B52FEC" w:rsidRPr="000A34F1" w:rsidRDefault="00B52FEC" w:rsidP="000A34F1">
      <w:pPr>
        <w:pStyle w:val="ListParagraph"/>
        <w:numPr>
          <w:ilvl w:val="0"/>
          <w:numId w:val="40"/>
        </w:numPr>
        <w:rPr>
          <w:rFonts w:eastAsiaTheme="minorEastAsia"/>
          <w:lang w:eastAsia="ja-JP"/>
        </w:rPr>
      </w:pPr>
      <w:r w:rsidRPr="000A34F1">
        <w:rPr>
          <w:rFonts w:eastAsiaTheme="minorEastAsia"/>
          <w:lang w:eastAsia="ja-JP"/>
        </w:rPr>
        <w:t xml:space="preserve">Sub use cases: </w:t>
      </w:r>
      <w:r w:rsidR="00841F4C" w:rsidRPr="000A34F1">
        <w:rPr>
          <w:rFonts w:eastAsiaTheme="minorEastAsia"/>
          <w:lang w:eastAsia="ja-JP"/>
        </w:rPr>
        <w:t>Direct AI/ML positioning, AI/ML assisted positioning.</w:t>
      </w:r>
    </w:p>
    <w:p w14:paraId="6733CC9C" w14:textId="77777777" w:rsidR="005A3611" w:rsidRDefault="005A3611" w:rsidP="00B52FEC">
      <w:pPr>
        <w:rPr>
          <w:rFonts w:eastAsia="等线"/>
          <w:lang w:eastAsia="zh-CN"/>
        </w:rPr>
      </w:pPr>
    </w:p>
    <w:p w14:paraId="28A7A3B7" w14:textId="5552DEA2" w:rsidR="005A3611" w:rsidRPr="005A3611" w:rsidRDefault="005A3611" w:rsidP="00B52FEC">
      <w:pPr>
        <w:rPr>
          <w:rFonts w:eastAsia="等线"/>
          <w:lang w:eastAsia="zh-CN"/>
        </w:rPr>
      </w:pPr>
      <w:r>
        <w:rPr>
          <w:rFonts w:eastAsia="等线"/>
          <w:lang w:eastAsia="zh-CN"/>
        </w:rPr>
        <w:t xml:space="preserve">In the following discussion, we are focusing on </w:t>
      </w:r>
      <w:r>
        <w:rPr>
          <w:rFonts w:eastAsiaTheme="minorEastAsia"/>
          <w:lang w:eastAsia="ja-JP"/>
        </w:rPr>
        <w:t>UE-based, UE-assisted/LMF-based positioning methods.</w:t>
      </w:r>
    </w:p>
    <w:p w14:paraId="578C6DB4" w14:textId="57D325C4" w:rsidR="009073E1" w:rsidRDefault="008C35C5" w:rsidP="009073E1">
      <w:pPr>
        <w:pStyle w:val="Heading4"/>
      </w:pPr>
      <w:bookmarkStart w:id="16" w:name="OLE_LINK151"/>
      <w:bookmarkStart w:id="17" w:name="OLE_LINK143"/>
      <w:r>
        <w:lastRenderedPageBreak/>
        <w:t xml:space="preserve">2.1.1 </w:t>
      </w:r>
      <w:r w:rsidR="009073E1">
        <w:t>UE-based positioning with UE-side model, direct AI/ML positioning</w:t>
      </w:r>
    </w:p>
    <w:bookmarkEnd w:id="16"/>
    <w:p w14:paraId="7EE2333A" w14:textId="7D64B28C" w:rsidR="001E1E14" w:rsidRDefault="00841F4C" w:rsidP="004F2772">
      <w:pPr>
        <w:rPr>
          <w:rFonts w:eastAsiaTheme="minorEastAsia"/>
          <w:lang w:val="en-GB" w:eastAsia="ja-JP"/>
        </w:rPr>
      </w:pPr>
      <w:r>
        <w:rPr>
          <w:rFonts w:eastAsiaTheme="minorEastAsia"/>
          <w:lang w:val="en-GB" w:eastAsia="ja-JP"/>
        </w:rPr>
        <w:t xml:space="preserve">Since the goal </w:t>
      </w:r>
      <w:r w:rsidR="003F4931">
        <w:rPr>
          <w:rFonts w:eastAsiaTheme="minorEastAsia"/>
          <w:lang w:val="en-GB" w:eastAsia="ja-JP"/>
        </w:rPr>
        <w:t xml:space="preserve">of positioning </w:t>
      </w:r>
      <w:r>
        <w:rPr>
          <w:rFonts w:eastAsiaTheme="minorEastAsia"/>
          <w:lang w:val="en-GB" w:eastAsia="ja-JP"/>
        </w:rPr>
        <w:t xml:space="preserve">is to </w:t>
      </w:r>
      <w:r w:rsidR="00A91064">
        <w:rPr>
          <w:rFonts w:eastAsiaTheme="minorEastAsia"/>
          <w:lang w:val="en-GB" w:eastAsia="ja-JP"/>
        </w:rPr>
        <w:t>obtain</w:t>
      </w:r>
      <w:r>
        <w:rPr>
          <w:rFonts w:eastAsiaTheme="minorEastAsia"/>
          <w:lang w:val="en-GB" w:eastAsia="ja-JP"/>
        </w:rPr>
        <w:t xml:space="preserve"> UE’s location, UE based positioning is the most straightforward methods of all. UE takes measurements and infers its own location</w:t>
      </w:r>
      <w:r w:rsidR="003F4931">
        <w:rPr>
          <w:rFonts w:eastAsiaTheme="minorEastAsia"/>
          <w:lang w:val="en-GB" w:eastAsia="ja-JP"/>
        </w:rPr>
        <w:t>, with the help of assistance information from NW.</w:t>
      </w:r>
    </w:p>
    <w:p w14:paraId="0214A74B" w14:textId="0129FB36" w:rsidR="00B07E4A" w:rsidRDefault="003F4931" w:rsidP="004F2772">
      <w:pPr>
        <w:rPr>
          <w:rFonts w:eastAsiaTheme="minorEastAsia"/>
          <w:lang w:val="en-GB" w:eastAsia="ja-JP"/>
        </w:rPr>
      </w:pPr>
      <w:r>
        <w:rPr>
          <w:rFonts w:eastAsiaTheme="minorEastAsia"/>
          <w:lang w:val="en-GB" w:eastAsia="ja-JP"/>
        </w:rPr>
        <w:t xml:space="preserve">With a UE-side model, </w:t>
      </w:r>
      <w:r w:rsidR="00B07E4A">
        <w:rPr>
          <w:rFonts w:eastAsiaTheme="minorEastAsia"/>
          <w:lang w:val="en-GB" w:eastAsia="ja-JP"/>
        </w:rPr>
        <w:t xml:space="preserve">if the model is trained at UE, </w:t>
      </w:r>
      <w:r>
        <w:rPr>
          <w:rFonts w:eastAsiaTheme="minorEastAsia"/>
          <w:lang w:val="en-GB" w:eastAsia="ja-JP"/>
        </w:rPr>
        <w:t xml:space="preserve">the UE can use as many measurements as it can have as the input to the model to enhance the accuracy, those measurements include but not limit to: CIR, RSRP, sensors, GNSS metrics, WLAN metrics and Bluetooth metrics. UE probably needs more assistance information when utilizing those measurements. </w:t>
      </w:r>
      <w:r w:rsidR="004D4D81">
        <w:rPr>
          <w:rFonts w:eastAsiaTheme="minorEastAsia"/>
          <w:lang w:val="en-GB" w:eastAsia="ja-JP"/>
        </w:rPr>
        <w:t>The assistance</w:t>
      </w:r>
      <w:r>
        <w:rPr>
          <w:rFonts w:eastAsiaTheme="minorEastAsia"/>
          <w:lang w:val="en-GB" w:eastAsia="ja-JP"/>
        </w:rPr>
        <w:t xml:space="preserve"> information can be </w:t>
      </w:r>
      <w:r w:rsidR="004D4D81">
        <w:rPr>
          <w:rFonts w:eastAsiaTheme="minorEastAsia"/>
          <w:lang w:val="en-GB" w:eastAsia="ja-JP"/>
        </w:rPr>
        <w:t>obtained</w:t>
      </w:r>
      <w:r>
        <w:rPr>
          <w:rFonts w:eastAsiaTheme="minorEastAsia"/>
          <w:lang w:val="en-GB" w:eastAsia="ja-JP"/>
        </w:rPr>
        <w:t xml:space="preserve"> via exist LPP signalling or dedicated LPP signalling.</w:t>
      </w:r>
      <w:r w:rsidR="00B07E4A">
        <w:rPr>
          <w:rFonts w:eastAsiaTheme="minorEastAsia" w:hint="eastAsia"/>
          <w:lang w:val="en-GB" w:eastAsia="ja-JP"/>
        </w:rPr>
        <w:t xml:space="preserve"> </w:t>
      </w:r>
      <w:r w:rsidR="00B07E4A">
        <w:rPr>
          <w:rFonts w:eastAsiaTheme="minorEastAsia"/>
          <w:lang w:val="en-GB" w:eastAsia="ja-JP"/>
        </w:rPr>
        <w:t xml:space="preserve">If the model is trained at NW, the UE can also provide as many measurements as it can </w:t>
      </w:r>
      <w:r w:rsidR="00347818">
        <w:rPr>
          <w:rFonts w:eastAsiaTheme="minorEastAsia"/>
          <w:lang w:val="en-GB" w:eastAsia="ja-JP"/>
        </w:rPr>
        <w:t>gather</w:t>
      </w:r>
      <w:r w:rsidR="00B07E4A">
        <w:rPr>
          <w:rFonts w:eastAsiaTheme="minorEastAsia"/>
          <w:lang w:val="en-GB" w:eastAsia="ja-JP"/>
        </w:rPr>
        <w:t xml:space="preserve"> to the NW.</w:t>
      </w:r>
    </w:p>
    <w:p w14:paraId="5DB1946C" w14:textId="24D9B8F1" w:rsidR="00B07E4A" w:rsidRDefault="00A44424" w:rsidP="004F2772">
      <w:pPr>
        <w:rPr>
          <w:rFonts w:eastAsiaTheme="minorEastAsia"/>
          <w:lang w:val="en-GB" w:eastAsia="ja-JP"/>
        </w:rPr>
      </w:pPr>
      <w:r>
        <w:rPr>
          <w:rFonts w:eastAsiaTheme="minorEastAsia"/>
          <w:lang w:val="en-GB" w:eastAsia="ja-JP"/>
        </w:rPr>
        <w:t>D</w:t>
      </w:r>
      <w:r w:rsidR="001E1E14">
        <w:rPr>
          <w:rFonts w:eastAsiaTheme="minorEastAsia"/>
          <w:lang w:val="en-GB" w:eastAsia="ja-JP"/>
        </w:rPr>
        <w:t>irect AI/ML positioning can achieve better performance compared to legacy methods and maybe AI/ML assisted positioning, but the generalization capability is inferior to them. However, with the help of some methods, such as transfer learning, it can still achieve good performance</w:t>
      </w:r>
      <w:r w:rsidR="00AF1E83">
        <w:rPr>
          <w:rFonts w:eastAsiaTheme="minorEastAsia"/>
          <w:lang w:val="en-GB" w:eastAsia="ja-JP"/>
        </w:rPr>
        <w:t xml:space="preserve"> </w:t>
      </w:r>
      <w:r w:rsidR="00AF1E83">
        <w:rPr>
          <w:rFonts w:eastAsiaTheme="minorEastAsia"/>
          <w:lang w:val="en-GB" w:eastAsia="ja-JP"/>
        </w:rPr>
        <w:fldChar w:fldCharType="begin"/>
      </w:r>
      <w:r w:rsidR="00AF1E83">
        <w:rPr>
          <w:rFonts w:eastAsiaTheme="minorEastAsia"/>
          <w:lang w:val="en-GB" w:eastAsia="ja-JP"/>
        </w:rPr>
        <w:instrText xml:space="preserve"> REF _Ref118393780 \r \h </w:instrText>
      </w:r>
      <w:r w:rsidR="00AF1E83">
        <w:rPr>
          <w:rFonts w:eastAsiaTheme="minorEastAsia"/>
          <w:lang w:val="en-GB" w:eastAsia="ja-JP"/>
        </w:rPr>
      </w:r>
      <w:r w:rsidR="00AF1E83">
        <w:rPr>
          <w:rFonts w:eastAsiaTheme="minorEastAsia"/>
          <w:lang w:val="en-GB" w:eastAsia="ja-JP"/>
        </w:rPr>
        <w:fldChar w:fldCharType="separate"/>
      </w:r>
      <w:r w:rsidR="00AF1E83">
        <w:rPr>
          <w:rFonts w:eastAsiaTheme="minorEastAsia"/>
          <w:lang w:val="en-GB" w:eastAsia="ja-JP"/>
        </w:rPr>
        <w:t>[2]</w:t>
      </w:r>
      <w:r w:rsidR="00AF1E83">
        <w:rPr>
          <w:rFonts w:eastAsiaTheme="minorEastAsia"/>
          <w:lang w:val="en-GB" w:eastAsia="ja-JP"/>
        </w:rPr>
        <w:fldChar w:fldCharType="end"/>
      </w:r>
      <w:r w:rsidR="001E1E14">
        <w:rPr>
          <w:rFonts w:eastAsiaTheme="minorEastAsia"/>
          <w:lang w:val="en-GB" w:eastAsia="ja-JP"/>
        </w:rPr>
        <w:t xml:space="preserve">. If there are also other signal sources (WLAN, sensors, etc.), the measurements </w:t>
      </w:r>
      <w:r w:rsidR="00D31683">
        <w:rPr>
          <w:rFonts w:eastAsiaTheme="minorEastAsia"/>
          <w:lang w:val="en-GB" w:eastAsia="ja-JP"/>
        </w:rPr>
        <w:t>on</w:t>
      </w:r>
      <w:r w:rsidR="001E1E14">
        <w:rPr>
          <w:rFonts w:eastAsiaTheme="minorEastAsia"/>
          <w:lang w:val="en-GB" w:eastAsia="ja-JP"/>
        </w:rPr>
        <w:t xml:space="preserve"> them can also be used as </w:t>
      </w:r>
      <w:r w:rsidR="00B07E4A">
        <w:rPr>
          <w:rFonts w:eastAsiaTheme="minorEastAsia"/>
          <w:lang w:val="en-GB" w:eastAsia="ja-JP"/>
        </w:rPr>
        <w:t xml:space="preserve">dataset to improve the generalization capability. Although the model </w:t>
      </w:r>
      <w:r w:rsidR="00D31683">
        <w:rPr>
          <w:rFonts w:eastAsiaTheme="minorEastAsia"/>
          <w:lang w:val="en-GB" w:eastAsia="ja-JP"/>
        </w:rPr>
        <w:t>for</w:t>
      </w:r>
      <w:r w:rsidR="00B07E4A">
        <w:rPr>
          <w:rFonts w:eastAsiaTheme="minorEastAsia"/>
          <w:lang w:val="en-GB" w:eastAsia="ja-JP"/>
        </w:rPr>
        <w:t xml:space="preserve"> direct AI/ML positioning is </w:t>
      </w:r>
      <w:r w:rsidR="00D31683">
        <w:rPr>
          <w:rFonts w:eastAsiaTheme="minorEastAsia"/>
          <w:lang w:val="en-GB" w:eastAsia="ja-JP"/>
        </w:rPr>
        <w:t xml:space="preserve">usually </w:t>
      </w:r>
      <w:r w:rsidR="00B07E4A">
        <w:rPr>
          <w:rFonts w:eastAsiaTheme="minorEastAsia"/>
          <w:lang w:val="en-GB" w:eastAsia="ja-JP"/>
        </w:rPr>
        <w:t xml:space="preserve">large and time consuming, some </w:t>
      </w:r>
      <w:r w:rsidR="001337BC">
        <w:rPr>
          <w:rFonts w:eastAsiaTheme="minorEastAsia"/>
          <w:lang w:val="en-GB" w:eastAsia="ja-JP"/>
        </w:rPr>
        <w:t xml:space="preserve">fine-tuning </w:t>
      </w:r>
      <w:r w:rsidR="00B07E4A">
        <w:rPr>
          <w:rFonts w:eastAsiaTheme="minorEastAsia"/>
          <w:lang w:val="en-GB" w:eastAsia="ja-JP"/>
        </w:rPr>
        <w:t>method</w:t>
      </w:r>
      <w:r w:rsidR="00EC4BCB">
        <w:rPr>
          <w:rFonts w:eastAsiaTheme="minorEastAsia"/>
          <w:lang w:val="en-GB" w:eastAsia="ja-JP"/>
        </w:rPr>
        <w:t>s are</w:t>
      </w:r>
      <w:r w:rsidR="00B07E4A">
        <w:rPr>
          <w:rFonts w:eastAsiaTheme="minorEastAsia"/>
          <w:lang w:val="en-GB" w:eastAsia="ja-JP"/>
        </w:rPr>
        <w:t xml:space="preserve"> lightweight in terms of training computational complexity so the generalization can be done </w:t>
      </w:r>
      <w:r w:rsidR="001337BC">
        <w:rPr>
          <w:rFonts w:eastAsiaTheme="minorEastAsia"/>
          <w:lang w:val="en-GB" w:eastAsia="ja-JP"/>
        </w:rPr>
        <w:t xml:space="preserve">only </w:t>
      </w:r>
      <w:r w:rsidR="00B07E4A">
        <w:rPr>
          <w:rFonts w:eastAsiaTheme="minorEastAsia"/>
          <w:lang w:val="en-GB" w:eastAsia="ja-JP"/>
        </w:rPr>
        <w:t>at the UE side.</w:t>
      </w:r>
    </w:p>
    <w:p w14:paraId="0FB6D5DA" w14:textId="0FECB749" w:rsidR="001E1E14" w:rsidRDefault="001E1E14" w:rsidP="004F2772">
      <w:pPr>
        <w:pStyle w:val="Observation"/>
        <w:rPr>
          <w:lang w:val="en-GB"/>
        </w:rPr>
      </w:pPr>
      <w:bookmarkStart w:id="18" w:name="OLE_LINK205"/>
      <w:bookmarkStart w:id="19" w:name="OLE_LINK206"/>
      <w:r>
        <w:rPr>
          <w:lang w:val="en-GB"/>
        </w:rPr>
        <w:t>UE-based positioning with UE-side model</w:t>
      </w:r>
      <w:r w:rsidR="00B07E4A">
        <w:rPr>
          <w:lang w:val="en-GB"/>
        </w:rPr>
        <w:t xml:space="preserve"> and direct AI/ML positioning</w:t>
      </w:r>
      <w:bookmarkEnd w:id="18"/>
      <w:r w:rsidR="00B07E4A">
        <w:rPr>
          <w:lang w:val="en-GB"/>
        </w:rPr>
        <w:t xml:space="preserve"> has the potential to easily generalize only at UE side, with the help of the assistance information from NW.</w:t>
      </w:r>
    </w:p>
    <w:bookmarkStart w:id="20" w:name="OLE_LINK217"/>
    <w:bookmarkStart w:id="21" w:name="OLE_LINK147"/>
    <w:bookmarkEnd w:id="17"/>
    <w:bookmarkEnd w:id="19"/>
    <w:p w14:paraId="2CDE389D" w14:textId="171ED823" w:rsidR="00E73E6F" w:rsidRDefault="00E73E6F" w:rsidP="00370CB6">
      <w:pPr>
        <w:pStyle w:val="Proposal"/>
        <w:rPr>
          <w:lang w:val="en-GB"/>
        </w:rPr>
      </w:pPr>
      <w:r>
        <w:fldChar w:fldCharType="begin"/>
      </w:r>
      <w:r>
        <w:instrText xml:space="preserve"> TOC \n \h \z \t "Proposal" \c </w:instrText>
      </w:r>
      <w:r w:rsidR="00625B3E">
        <w:fldChar w:fldCharType="separate"/>
      </w:r>
      <w:r>
        <w:fldChar w:fldCharType="end"/>
      </w:r>
      <w:r>
        <w:rPr>
          <w:lang w:val="en-GB"/>
        </w:rPr>
        <w:t>For UE-based positioning with UE-side model and direct AI/ML positioning, study the spec impact of fine-tuning only at UE side.</w:t>
      </w:r>
    </w:p>
    <w:bookmarkEnd w:id="20"/>
    <w:p w14:paraId="4A92DBA8" w14:textId="293FA063" w:rsidR="00DE0FE2" w:rsidRDefault="008C35C5" w:rsidP="00DE0FE2">
      <w:pPr>
        <w:pStyle w:val="Heading4"/>
      </w:pPr>
      <w:r>
        <w:t xml:space="preserve">2.1.2 </w:t>
      </w:r>
      <w:r w:rsidR="004F2772">
        <w:t>UE-based positioning with UE-side model, AI/ML assisted positioning</w:t>
      </w:r>
    </w:p>
    <w:bookmarkEnd w:id="21"/>
    <w:p w14:paraId="037BD698" w14:textId="7BF5D203" w:rsidR="00DE0FE2" w:rsidRDefault="00DE0FE2" w:rsidP="00DE0FE2">
      <w:pPr>
        <w:rPr>
          <w:rFonts w:eastAsiaTheme="minorEastAsia"/>
          <w:lang w:val="en-GB" w:eastAsia="ja-JP"/>
        </w:rPr>
      </w:pPr>
      <w:r>
        <w:rPr>
          <w:rFonts w:eastAsiaTheme="minorEastAsia" w:hint="eastAsia"/>
          <w:lang w:val="en-GB" w:eastAsia="ja-JP"/>
        </w:rPr>
        <w:t>U</w:t>
      </w:r>
      <w:r>
        <w:rPr>
          <w:rFonts w:eastAsiaTheme="minorEastAsia"/>
          <w:lang w:val="en-GB" w:eastAsia="ja-JP"/>
        </w:rPr>
        <w:t xml:space="preserve">E can use its own model to derive some intermediate metrics, such as LOS/NLOS conditions, TOA, and feed </w:t>
      </w:r>
      <w:r w:rsidR="007A4988">
        <w:rPr>
          <w:rFonts w:eastAsiaTheme="minorEastAsia"/>
          <w:lang w:val="en-GB" w:eastAsia="ja-JP"/>
        </w:rPr>
        <w:t>them</w:t>
      </w:r>
      <w:r>
        <w:rPr>
          <w:rFonts w:eastAsiaTheme="minorEastAsia"/>
          <w:lang w:val="en-GB" w:eastAsia="ja-JP"/>
        </w:rPr>
        <w:t xml:space="preserve"> to legacy algorithms such as LS to </w:t>
      </w:r>
      <w:r w:rsidR="007A4988">
        <w:rPr>
          <w:rFonts w:eastAsiaTheme="minorEastAsia"/>
          <w:lang w:val="en-GB" w:eastAsia="ja-JP"/>
        </w:rPr>
        <w:t>calculate</w:t>
      </w:r>
      <w:r>
        <w:rPr>
          <w:rFonts w:eastAsiaTheme="minorEastAsia"/>
          <w:lang w:val="en-GB" w:eastAsia="ja-JP"/>
        </w:rPr>
        <w:t xml:space="preserve"> the final location. Or it can use those intermediate metrics as model input and </w:t>
      </w:r>
      <w:r w:rsidR="007A4988">
        <w:rPr>
          <w:rFonts w:eastAsiaTheme="minorEastAsia"/>
          <w:lang w:val="en-GB" w:eastAsia="ja-JP"/>
        </w:rPr>
        <w:t>calculate</w:t>
      </w:r>
      <w:r>
        <w:rPr>
          <w:rFonts w:eastAsiaTheme="minorEastAsia"/>
          <w:lang w:val="en-GB" w:eastAsia="ja-JP"/>
        </w:rPr>
        <w:t xml:space="preserve"> the final location </w:t>
      </w:r>
      <w:r w:rsidR="007A4988">
        <w:rPr>
          <w:rFonts w:eastAsiaTheme="minorEastAsia"/>
          <w:lang w:val="en-GB" w:eastAsia="ja-JP"/>
        </w:rPr>
        <w:t>using</w:t>
      </w:r>
      <w:r>
        <w:rPr>
          <w:rFonts w:eastAsiaTheme="minorEastAsia"/>
          <w:lang w:val="en-GB" w:eastAsia="ja-JP"/>
        </w:rPr>
        <w:t xml:space="preserve"> another AI/ML model.</w:t>
      </w:r>
    </w:p>
    <w:p w14:paraId="1EDD25BF" w14:textId="6B73C81F" w:rsidR="00DE0FE2" w:rsidRDefault="00DE0FE2" w:rsidP="00DE0FE2">
      <w:pPr>
        <w:rPr>
          <w:rFonts w:eastAsiaTheme="minorEastAsia"/>
          <w:lang w:val="en-GB" w:eastAsia="ja-JP"/>
        </w:rPr>
      </w:pPr>
      <w:r>
        <w:rPr>
          <w:rFonts w:eastAsiaTheme="minorEastAsia" w:hint="eastAsia"/>
          <w:lang w:val="en-GB" w:eastAsia="ja-JP"/>
        </w:rPr>
        <w:t>T</w:t>
      </w:r>
      <w:r>
        <w:rPr>
          <w:rFonts w:eastAsiaTheme="minorEastAsia"/>
          <w:lang w:val="en-GB" w:eastAsia="ja-JP"/>
        </w:rPr>
        <w:t>he intermediate metrics can not only be used to derive the location, it can be also report</w:t>
      </w:r>
      <w:r w:rsidR="007A4988">
        <w:rPr>
          <w:rFonts w:eastAsiaTheme="minorEastAsia"/>
          <w:lang w:val="en-GB" w:eastAsia="ja-JP"/>
        </w:rPr>
        <w:t>ed</w:t>
      </w:r>
      <w:r>
        <w:rPr>
          <w:rFonts w:eastAsiaTheme="minorEastAsia"/>
          <w:lang w:val="en-GB" w:eastAsia="ja-JP"/>
        </w:rPr>
        <w:t xml:space="preserve"> to NW. NW can use those metrics to verify the UE’s positioning results </w:t>
      </w:r>
      <w:r w:rsidR="007A4988">
        <w:rPr>
          <w:rFonts w:eastAsiaTheme="minorEastAsia"/>
          <w:lang w:val="en-GB" w:eastAsia="ja-JP"/>
        </w:rPr>
        <w:t>with</w:t>
      </w:r>
      <w:r>
        <w:rPr>
          <w:rFonts w:eastAsiaTheme="minorEastAsia"/>
          <w:lang w:val="en-GB" w:eastAsia="ja-JP"/>
        </w:rPr>
        <w:t xml:space="preserve"> its own methods. This is especially beneficial in model training to </w:t>
      </w:r>
      <w:r w:rsidR="007A4988">
        <w:rPr>
          <w:rFonts w:eastAsiaTheme="minorEastAsia"/>
          <w:lang w:val="en-GB" w:eastAsia="ja-JP"/>
        </w:rPr>
        <w:t>shorten</w:t>
      </w:r>
      <w:r>
        <w:rPr>
          <w:rFonts w:eastAsiaTheme="minorEastAsia"/>
          <w:lang w:val="en-GB" w:eastAsia="ja-JP"/>
        </w:rPr>
        <w:t xml:space="preserve"> the training time</w:t>
      </w:r>
      <w:r w:rsidR="00325676">
        <w:rPr>
          <w:rFonts w:eastAsiaTheme="minorEastAsia"/>
          <w:lang w:val="en-GB" w:eastAsia="ja-JP"/>
        </w:rPr>
        <w:t xml:space="preserve">, and in </w:t>
      </w:r>
      <w:r w:rsidR="007A4988">
        <w:rPr>
          <w:rFonts w:eastAsiaTheme="minorEastAsia"/>
          <w:lang w:val="en-GB" w:eastAsia="ja-JP"/>
        </w:rPr>
        <w:t xml:space="preserve">model </w:t>
      </w:r>
      <w:r>
        <w:rPr>
          <w:rFonts w:eastAsiaTheme="minorEastAsia"/>
          <w:lang w:val="en-GB" w:eastAsia="ja-JP"/>
        </w:rPr>
        <w:t>monitoring</w:t>
      </w:r>
      <w:r w:rsidR="00325676">
        <w:rPr>
          <w:rFonts w:eastAsiaTheme="minorEastAsia"/>
          <w:lang w:val="en-GB" w:eastAsia="ja-JP"/>
        </w:rPr>
        <w:t xml:space="preserve"> to improve the monitoring </w:t>
      </w:r>
      <w:r w:rsidR="007A4988">
        <w:rPr>
          <w:rFonts w:eastAsiaTheme="minorEastAsia"/>
          <w:lang w:val="en-GB" w:eastAsia="ja-JP"/>
        </w:rPr>
        <w:t>efficiency</w:t>
      </w:r>
      <w:r w:rsidR="00325676">
        <w:rPr>
          <w:rFonts w:eastAsiaTheme="minorEastAsia"/>
          <w:lang w:val="en-GB" w:eastAsia="ja-JP"/>
        </w:rPr>
        <w:t>.</w:t>
      </w:r>
    </w:p>
    <w:p w14:paraId="588151D1" w14:textId="660E88C0" w:rsidR="00325676" w:rsidRPr="00325676" w:rsidRDefault="00325676" w:rsidP="00325676">
      <w:pPr>
        <w:pStyle w:val="Observation"/>
        <w:rPr>
          <w:rFonts w:eastAsia="宋体"/>
          <w:lang w:val="en-GB"/>
        </w:rPr>
      </w:pPr>
      <w:bookmarkStart w:id="22" w:name="OLE_LINK207"/>
      <w:r>
        <w:t xml:space="preserve">In </w:t>
      </w:r>
      <w:bookmarkStart w:id="23" w:name="OLE_LINK148"/>
      <w:r>
        <w:t>UE-based positioning with UE-side model and AI/ML assisted positioning</w:t>
      </w:r>
      <w:bookmarkEnd w:id="23"/>
      <w:r>
        <w:t>, UE can report intermediate results to NW to speed up training and improve the performance of model monitoring.</w:t>
      </w:r>
    </w:p>
    <w:bookmarkEnd w:id="22"/>
    <w:p w14:paraId="60E852B6" w14:textId="276D8862" w:rsidR="009073E1" w:rsidRDefault="00DE0FE2" w:rsidP="009073E1">
      <w:pPr>
        <w:rPr>
          <w:rFonts w:eastAsiaTheme="minorEastAsia"/>
          <w:lang w:val="en-GB" w:eastAsia="ja-JP"/>
        </w:rPr>
      </w:pPr>
      <w:r>
        <w:rPr>
          <w:rFonts w:eastAsiaTheme="minorEastAsia"/>
          <w:lang w:val="en-GB" w:eastAsia="ja-JP"/>
        </w:rPr>
        <w:t xml:space="preserve">This case has all the benefits that UE-based positioning with UE-side model provides. Furthermore, because the requirement of memory and computational resource of AI/ML assisted positioning is far less than direct </w:t>
      </w:r>
      <w:r w:rsidR="00325676">
        <w:rPr>
          <w:rFonts w:eastAsiaTheme="minorEastAsia"/>
          <w:lang w:val="en-GB" w:eastAsia="ja-JP"/>
        </w:rPr>
        <w:t>AI/ML positioning</w:t>
      </w:r>
      <w:r w:rsidR="000915B6">
        <w:rPr>
          <w:rFonts w:eastAsiaTheme="minorEastAsia"/>
          <w:lang w:val="en-GB" w:eastAsia="ja-JP"/>
        </w:rPr>
        <w:t xml:space="preserve"> </w:t>
      </w:r>
      <w:r w:rsidR="000915B6">
        <w:rPr>
          <w:rFonts w:eastAsiaTheme="minorEastAsia"/>
          <w:lang w:val="en-GB" w:eastAsia="ja-JP"/>
        </w:rPr>
        <w:fldChar w:fldCharType="begin"/>
      </w:r>
      <w:r w:rsidR="000915B6">
        <w:rPr>
          <w:rFonts w:eastAsiaTheme="minorEastAsia"/>
          <w:lang w:val="en-GB" w:eastAsia="ja-JP"/>
        </w:rPr>
        <w:instrText xml:space="preserve"> REF _Ref118393780 \w </w:instrText>
      </w:r>
      <w:r w:rsidR="000915B6">
        <w:rPr>
          <w:rFonts w:eastAsiaTheme="minorEastAsia"/>
          <w:lang w:val="en-GB" w:eastAsia="ja-JP"/>
        </w:rPr>
        <w:fldChar w:fldCharType="separate"/>
      </w:r>
      <w:r w:rsidR="000915B6">
        <w:rPr>
          <w:rFonts w:eastAsiaTheme="minorEastAsia"/>
          <w:lang w:val="en-GB" w:eastAsia="ja-JP"/>
        </w:rPr>
        <w:t>[2]</w:t>
      </w:r>
      <w:r w:rsidR="000915B6">
        <w:rPr>
          <w:rFonts w:eastAsiaTheme="minorEastAsia"/>
          <w:lang w:val="en-GB" w:eastAsia="ja-JP"/>
        </w:rPr>
        <w:fldChar w:fldCharType="end"/>
      </w:r>
      <w:r w:rsidR="00325676">
        <w:rPr>
          <w:rFonts w:eastAsiaTheme="minorEastAsia"/>
          <w:lang w:val="en-GB" w:eastAsia="ja-JP"/>
        </w:rPr>
        <w:t xml:space="preserve">, it is more feasible for UE to train its own model, so the model can be UE-specific. Since the generalization performance is better than direct AI/ML positioning, the </w:t>
      </w:r>
      <w:r w:rsidR="000915B6">
        <w:rPr>
          <w:rFonts w:eastAsiaTheme="minorEastAsia"/>
          <w:lang w:val="en-GB" w:eastAsia="ja-JP"/>
        </w:rPr>
        <w:t>lifetime</w:t>
      </w:r>
      <w:r w:rsidR="00325676">
        <w:rPr>
          <w:rFonts w:eastAsiaTheme="minorEastAsia"/>
          <w:lang w:val="en-GB" w:eastAsia="ja-JP"/>
        </w:rPr>
        <w:t xml:space="preserve"> of the UE model can be very long when UE is moving back and forth from several fixed scenarios, </w:t>
      </w:r>
      <w:r w:rsidR="000915B6">
        <w:rPr>
          <w:rFonts w:eastAsiaTheme="minorEastAsia"/>
          <w:lang w:val="en-GB" w:eastAsia="ja-JP"/>
        </w:rPr>
        <w:t>e.g.,</w:t>
      </w:r>
      <w:r w:rsidR="00325676">
        <w:rPr>
          <w:rFonts w:eastAsiaTheme="minorEastAsia"/>
          <w:lang w:val="en-GB" w:eastAsia="ja-JP"/>
        </w:rPr>
        <w:t xml:space="preserve"> a moving robot is working for </w:t>
      </w:r>
      <w:r w:rsidR="00B176FB">
        <w:rPr>
          <w:rFonts w:eastAsiaTheme="minorEastAsia"/>
          <w:lang w:val="en-GB" w:eastAsia="ja-JP"/>
        </w:rPr>
        <w:t>some indoor factories.</w:t>
      </w:r>
    </w:p>
    <w:p w14:paraId="11117AB4" w14:textId="0183400C" w:rsidR="00E73E6F" w:rsidRPr="00E73E6F" w:rsidRDefault="00B176FB" w:rsidP="00E73E6F">
      <w:pPr>
        <w:pStyle w:val="Observation"/>
        <w:rPr>
          <w:rFonts w:eastAsiaTheme="minorEastAsia"/>
          <w:lang w:val="en-GB"/>
        </w:rPr>
      </w:pPr>
      <w:bookmarkStart w:id="24" w:name="OLE_LINK208"/>
      <w:r>
        <w:rPr>
          <w:rFonts w:eastAsiaTheme="minorEastAsia"/>
          <w:lang w:val="en-GB"/>
        </w:rPr>
        <w:t xml:space="preserve">The model for </w:t>
      </w:r>
      <w:r>
        <w:t xml:space="preserve">UE-based positioning with UE-side model and AI/ML assisted positioning can be trained by UE itself with small training effort and made UE-specific, which </w:t>
      </w:r>
      <w:r w:rsidR="008E42AD">
        <w:t>reduces the effort of LCM</w:t>
      </w:r>
      <w:r>
        <w:t>.</w:t>
      </w:r>
    </w:p>
    <w:p w14:paraId="415980E9" w14:textId="4B9EAACF" w:rsidR="009073E1" w:rsidRDefault="008C35C5" w:rsidP="009073E1">
      <w:pPr>
        <w:pStyle w:val="Heading4"/>
      </w:pPr>
      <w:bookmarkStart w:id="25" w:name="OLE_LINK149"/>
      <w:bookmarkStart w:id="26" w:name="OLE_LINK167"/>
      <w:bookmarkEnd w:id="24"/>
      <w:r>
        <w:t xml:space="preserve">2.1.3 </w:t>
      </w:r>
      <w:r w:rsidR="009073E1">
        <w:t>UE-assisted</w:t>
      </w:r>
      <w:bookmarkEnd w:id="25"/>
      <w:r w:rsidR="009073E1">
        <w:t>/LMF-based positioning with UE-side model, AI/ML assisted positioning</w:t>
      </w:r>
    </w:p>
    <w:bookmarkEnd w:id="26"/>
    <w:p w14:paraId="44EF19C4" w14:textId="475C5ECE" w:rsidR="00962A07" w:rsidRDefault="00962A07" w:rsidP="00D61F7C">
      <w:pPr>
        <w:rPr>
          <w:rFonts w:eastAsia="等线"/>
          <w:lang w:eastAsia="zh-CN"/>
        </w:rPr>
      </w:pPr>
      <w:r>
        <w:rPr>
          <w:rFonts w:eastAsia="等线" w:hint="eastAsia"/>
          <w:lang w:val="en-GB" w:eastAsia="zh-CN"/>
        </w:rPr>
        <w:t>U</w:t>
      </w:r>
      <w:r>
        <w:rPr>
          <w:rFonts w:eastAsia="等线"/>
          <w:lang w:val="en-GB" w:eastAsia="zh-CN"/>
        </w:rPr>
        <w:t>E uses UE-side model to derive the intermediate metrics, such as LOS/NLOS probability, TOA, etc. and reports them to LMF. LM</w:t>
      </w:r>
      <w:r>
        <w:rPr>
          <w:rFonts w:eastAsia="等线"/>
          <w:lang w:eastAsia="zh-CN"/>
        </w:rPr>
        <w:t xml:space="preserve">F uses its own algorithms, whether it is a conventional one or </w:t>
      </w:r>
      <w:r w:rsidR="00CF4E48">
        <w:rPr>
          <w:rFonts w:eastAsia="等线"/>
          <w:lang w:eastAsia="zh-CN"/>
        </w:rPr>
        <w:t>an</w:t>
      </w:r>
      <w:r>
        <w:rPr>
          <w:rFonts w:eastAsia="等线"/>
          <w:lang w:eastAsia="zh-CN"/>
        </w:rPr>
        <w:t xml:space="preserve"> AI/ML model or a combination of </w:t>
      </w:r>
      <w:r w:rsidR="008C3EDD">
        <w:rPr>
          <w:rFonts w:eastAsia="等线"/>
          <w:lang w:eastAsia="zh-CN"/>
        </w:rPr>
        <w:t>both, to</w:t>
      </w:r>
      <w:r>
        <w:rPr>
          <w:rFonts w:eastAsia="等线"/>
          <w:lang w:eastAsia="zh-CN"/>
        </w:rPr>
        <w:t xml:space="preserve"> </w:t>
      </w:r>
      <w:r w:rsidR="00FE06C8">
        <w:rPr>
          <w:rFonts w:eastAsia="等线"/>
          <w:lang w:eastAsia="zh-CN"/>
        </w:rPr>
        <w:t>calculate</w:t>
      </w:r>
      <w:r>
        <w:rPr>
          <w:rFonts w:eastAsia="等线"/>
          <w:lang w:eastAsia="zh-CN"/>
        </w:rPr>
        <w:t xml:space="preserve"> the UE’s location.</w:t>
      </w:r>
    </w:p>
    <w:p w14:paraId="71FF0F93" w14:textId="5A87DADE" w:rsidR="00962A07" w:rsidRDefault="00962A07" w:rsidP="00D61F7C">
      <w:pPr>
        <w:rPr>
          <w:rFonts w:eastAsia="等线"/>
          <w:lang w:eastAsia="zh-CN"/>
        </w:rPr>
      </w:pPr>
      <w:r>
        <w:rPr>
          <w:rFonts w:eastAsia="等线"/>
          <w:lang w:eastAsia="zh-CN"/>
        </w:rPr>
        <w:t>Since the model for this case is usually small</w:t>
      </w:r>
      <w:r w:rsidR="0036427E">
        <w:rPr>
          <w:rFonts w:eastAsia="等线"/>
          <w:lang w:eastAsia="zh-CN"/>
        </w:rPr>
        <w:t xml:space="preserve"> </w:t>
      </w:r>
      <w:r w:rsidR="00C82459">
        <w:rPr>
          <w:rFonts w:eastAsia="等线"/>
          <w:lang w:eastAsia="zh-CN"/>
        </w:rPr>
        <w:fldChar w:fldCharType="begin"/>
      </w:r>
      <w:r w:rsidR="00C82459">
        <w:rPr>
          <w:rFonts w:eastAsia="等线"/>
          <w:lang w:eastAsia="zh-CN"/>
        </w:rPr>
        <w:instrText xml:space="preserve"> REF _Ref118394899 \w </w:instrText>
      </w:r>
      <w:r w:rsidR="00C82459">
        <w:rPr>
          <w:rFonts w:eastAsia="等线"/>
          <w:lang w:eastAsia="zh-CN"/>
        </w:rPr>
        <w:fldChar w:fldCharType="separate"/>
      </w:r>
      <w:r w:rsidR="00C82459">
        <w:rPr>
          <w:rFonts w:eastAsia="等线"/>
          <w:lang w:eastAsia="zh-CN"/>
        </w:rPr>
        <w:t>[3]</w:t>
      </w:r>
      <w:r w:rsidR="00C82459">
        <w:rPr>
          <w:rFonts w:eastAsia="等线"/>
          <w:lang w:eastAsia="zh-CN"/>
        </w:rPr>
        <w:fldChar w:fldCharType="end"/>
      </w:r>
      <w:r>
        <w:rPr>
          <w:rFonts w:eastAsia="等线"/>
          <w:lang w:eastAsia="zh-CN"/>
        </w:rPr>
        <w:t>, the training can take place at UE</w:t>
      </w:r>
      <w:r w:rsidR="00DC343A">
        <w:rPr>
          <w:rFonts w:eastAsia="等线"/>
          <w:lang w:eastAsia="zh-CN"/>
        </w:rPr>
        <w:t xml:space="preserve"> </w:t>
      </w:r>
      <w:r>
        <w:rPr>
          <w:rFonts w:eastAsia="等线"/>
          <w:lang w:eastAsia="zh-CN"/>
        </w:rPr>
        <w:t xml:space="preserve">side, with the help of </w:t>
      </w:r>
      <w:r w:rsidR="00DC343A">
        <w:rPr>
          <w:rFonts w:eastAsia="等线"/>
          <w:lang w:eastAsia="zh-CN"/>
        </w:rPr>
        <w:t xml:space="preserve">the </w:t>
      </w:r>
      <w:r>
        <w:rPr>
          <w:rFonts w:eastAsia="等线"/>
          <w:lang w:eastAsia="zh-CN"/>
        </w:rPr>
        <w:t xml:space="preserve">assistance information from </w:t>
      </w:r>
      <w:r w:rsidR="00DC343A">
        <w:rPr>
          <w:rFonts w:eastAsia="等线"/>
          <w:lang w:eastAsia="zh-CN"/>
        </w:rPr>
        <w:t>the NW</w:t>
      </w:r>
      <w:r>
        <w:rPr>
          <w:rFonts w:eastAsia="等线"/>
          <w:lang w:eastAsia="zh-CN"/>
        </w:rPr>
        <w:t>.</w:t>
      </w:r>
    </w:p>
    <w:p w14:paraId="5A9F569B" w14:textId="2E186F48" w:rsidR="00DC343A" w:rsidRDefault="00DC343A" w:rsidP="00D61F7C">
      <w:pPr>
        <w:rPr>
          <w:rFonts w:eastAsia="等线"/>
          <w:lang w:eastAsia="zh-CN"/>
        </w:rPr>
      </w:pPr>
      <w:r>
        <w:rPr>
          <w:rFonts w:eastAsia="等线"/>
          <w:lang w:eastAsia="zh-CN"/>
        </w:rPr>
        <w:t xml:space="preserve">The generalization of the model in this case is better than AI/ML assisted positioning, which means the lifetime of the model can usually be longer than direct AI/ML positioning. Like </w:t>
      </w:r>
      <w:r w:rsidRPr="00DC343A">
        <w:rPr>
          <w:rFonts w:eastAsia="等线"/>
          <w:lang w:eastAsia="zh-CN"/>
        </w:rPr>
        <w:t>UE-based positioning with UE-</w:t>
      </w:r>
      <w:r w:rsidRPr="00DC343A">
        <w:rPr>
          <w:rFonts w:eastAsia="等线"/>
          <w:lang w:eastAsia="zh-CN"/>
        </w:rPr>
        <w:lastRenderedPageBreak/>
        <w:t>side model</w:t>
      </w:r>
      <w:r>
        <w:rPr>
          <w:rFonts w:eastAsia="等线"/>
          <w:lang w:eastAsia="zh-CN"/>
        </w:rPr>
        <w:t xml:space="preserve"> and </w:t>
      </w:r>
      <w:r w:rsidRPr="00DC343A">
        <w:rPr>
          <w:rFonts w:eastAsia="等线"/>
          <w:lang w:eastAsia="zh-CN"/>
        </w:rPr>
        <w:t>AI/ML assisted positioning</w:t>
      </w:r>
      <w:r>
        <w:rPr>
          <w:rFonts w:eastAsia="等线"/>
          <w:lang w:eastAsia="zh-CN"/>
        </w:rPr>
        <w:t xml:space="preserve">, the model has a chance to be </w:t>
      </w:r>
      <w:r w:rsidR="00F63C1B">
        <w:rPr>
          <w:rFonts w:eastAsia="等线"/>
          <w:lang w:eastAsia="zh-CN"/>
        </w:rPr>
        <w:t>made</w:t>
      </w:r>
      <w:r>
        <w:rPr>
          <w:rFonts w:eastAsia="等线"/>
          <w:lang w:eastAsia="zh-CN"/>
        </w:rPr>
        <w:t xml:space="preserve"> as UE-specific, especially if there’s only a fixed number of areas where the UE works in, e.g., a guide robot </w:t>
      </w:r>
      <w:r w:rsidR="00F63C1B">
        <w:rPr>
          <w:rFonts w:eastAsia="等线"/>
          <w:lang w:eastAsia="zh-CN"/>
        </w:rPr>
        <w:t>in a multi-story factory, by using some methods like mixed dataset to enhance its generalization capability. This means the UE does not need to change or update the model if the scenario changes.</w:t>
      </w:r>
    </w:p>
    <w:p w14:paraId="4E16D97B" w14:textId="10FC0798" w:rsidR="00F63C1B" w:rsidRPr="00E73E6F" w:rsidRDefault="00F63C1B" w:rsidP="00F63C1B">
      <w:pPr>
        <w:pStyle w:val="Observation"/>
        <w:rPr>
          <w:lang w:val="en-GB"/>
        </w:rPr>
      </w:pPr>
      <w:bookmarkStart w:id="27" w:name="OLE_LINK209"/>
      <w:r>
        <w:rPr>
          <w:rFonts w:hint="eastAsia"/>
        </w:rPr>
        <w:t>T</w:t>
      </w:r>
      <w:r>
        <w:t>he model for UE-assisted/LMF-based positioning with UE-side mode and AI/ML assisted positioning can be trained by the UE itself and it can be UE-specific, which has a potential to generalize well even without model monitoring and update.</w:t>
      </w:r>
    </w:p>
    <w:p w14:paraId="0D9CEA94" w14:textId="77777777" w:rsidR="00370CB6" w:rsidRDefault="00370CB6" w:rsidP="00370CB6">
      <w:pPr>
        <w:pStyle w:val="Proposal"/>
        <w:rPr>
          <w:lang w:val="en-GB"/>
        </w:rPr>
      </w:pPr>
      <w:bookmarkStart w:id="28" w:name="OLE_LINK150"/>
      <w:bookmarkEnd w:id="27"/>
      <w:r>
        <w:t>For UE-based positioning with UE-side model and AI/ML assisted positioning, study the spec impact of a UE-specific model without model monitoring and update.</w:t>
      </w:r>
    </w:p>
    <w:p w14:paraId="21B3416A" w14:textId="623EA38D" w:rsidR="009073E1" w:rsidRDefault="008C35C5" w:rsidP="009073E1">
      <w:pPr>
        <w:pStyle w:val="Heading4"/>
      </w:pPr>
      <w:r>
        <w:t xml:space="preserve">2.1.4 </w:t>
      </w:r>
      <w:bookmarkStart w:id="29" w:name="OLE_LINK238"/>
      <w:r w:rsidR="009073E1">
        <w:t xml:space="preserve">UE-assisted/LMF-based positioning with </w:t>
      </w:r>
      <w:bookmarkStart w:id="30" w:name="OLE_LINK177"/>
      <w:r w:rsidR="009073E1">
        <w:t>LMF-side model</w:t>
      </w:r>
      <w:bookmarkEnd w:id="30"/>
      <w:r w:rsidR="009073E1">
        <w:t>, direct AI/ML positioning</w:t>
      </w:r>
      <w:bookmarkEnd w:id="29"/>
    </w:p>
    <w:bookmarkEnd w:id="28"/>
    <w:p w14:paraId="238A631E" w14:textId="37C98BFA" w:rsidR="007449FD" w:rsidRDefault="007449FD" w:rsidP="00CE0424">
      <w:pPr>
        <w:pStyle w:val="BodyText"/>
        <w:rPr>
          <w:rFonts w:eastAsia="等线"/>
          <w:lang w:val="en-GB"/>
        </w:rPr>
      </w:pPr>
      <w:r>
        <w:rPr>
          <w:rFonts w:eastAsia="等线"/>
          <w:lang w:val="en-GB"/>
        </w:rPr>
        <w:t>In this case, UE reports the channel measurements or intermediate metrics or the combination of both to LMF. LMF uses the measurements and metrics to calculate the UE’s location, using the model in LMF itself. The reporting can be the current LPP signalling or an extended version of it.</w:t>
      </w:r>
    </w:p>
    <w:p w14:paraId="232E3319" w14:textId="20041001" w:rsidR="00841F4C" w:rsidRPr="00FC0269" w:rsidRDefault="00F63C1B" w:rsidP="00CE0424">
      <w:pPr>
        <w:pStyle w:val="BodyText"/>
        <w:rPr>
          <w:rFonts w:eastAsia="等线"/>
        </w:rPr>
      </w:pPr>
      <w:bookmarkStart w:id="31" w:name="OLE_LINK179"/>
      <w:bookmarkStart w:id="32" w:name="OLE_LINK178"/>
      <w:r>
        <w:rPr>
          <w:rFonts w:eastAsia="等线" w:hint="eastAsia"/>
          <w:lang w:val="en-GB"/>
        </w:rPr>
        <w:t>L</w:t>
      </w:r>
      <w:r>
        <w:rPr>
          <w:rFonts w:eastAsia="等线"/>
          <w:lang w:val="en-GB"/>
        </w:rPr>
        <w:t>MF has more memory and computation power than UE</w:t>
      </w:r>
      <w:r w:rsidR="007449FD">
        <w:rPr>
          <w:rFonts w:eastAsia="等线"/>
          <w:lang w:val="en-GB"/>
        </w:rPr>
        <w:t xml:space="preserve"> so t</w:t>
      </w:r>
      <w:r>
        <w:rPr>
          <w:rFonts w:eastAsia="等线"/>
          <w:lang w:val="en-GB"/>
        </w:rPr>
        <w:t xml:space="preserve">he model can be very sophisticated, </w:t>
      </w:r>
      <w:r w:rsidR="007449FD">
        <w:rPr>
          <w:rFonts w:eastAsia="等线"/>
          <w:lang w:val="en-GB"/>
        </w:rPr>
        <w:t xml:space="preserve">taking any measurements and metrics as its input. </w:t>
      </w:r>
      <w:r w:rsidR="00AE540F">
        <w:rPr>
          <w:rFonts w:eastAsia="等线"/>
        </w:rPr>
        <w:t>T</w:t>
      </w:r>
      <w:r w:rsidR="007449FD">
        <w:rPr>
          <w:rFonts w:eastAsia="等线"/>
          <w:lang w:val="en-GB"/>
        </w:rPr>
        <w:t xml:space="preserve">here can be several models in the LMF, LMF choses the model based on the model input, the scenario where the UE is in, or the model’s generalization capability. It gives the </w:t>
      </w:r>
      <w:r w:rsidR="00AE540F">
        <w:rPr>
          <w:rFonts w:eastAsia="等线"/>
          <w:lang w:val="en-GB"/>
        </w:rPr>
        <w:t>LMF and/or</w:t>
      </w:r>
      <w:r w:rsidR="007449FD">
        <w:rPr>
          <w:rFonts w:eastAsia="等线"/>
          <w:lang w:val="en-GB"/>
        </w:rPr>
        <w:t xml:space="preserve"> more freedom to choose whatever to report, depending on the accuracy performance the UE and the NW needs.</w:t>
      </w:r>
      <w:bookmarkEnd w:id="31"/>
      <w:r w:rsidR="007449FD">
        <w:rPr>
          <w:rFonts w:eastAsia="等线"/>
          <w:lang w:val="en-GB"/>
        </w:rPr>
        <w:t xml:space="preserve"> For example, if the UE is a guide robot, it may not need a very precise location to </w:t>
      </w:r>
      <w:r w:rsidR="004668B0">
        <w:rPr>
          <w:rFonts w:eastAsia="等线"/>
          <w:lang w:val="en-GB"/>
        </w:rPr>
        <w:t xml:space="preserve">lead the followers, but the power is very limited since it should be cableless, it can report very few metrics to LMF with a little computation. The LMF receives the report </w:t>
      </w:r>
      <w:r w:rsidR="0069209E">
        <w:rPr>
          <w:rFonts w:eastAsia="等线"/>
          <w:lang w:val="en-GB"/>
        </w:rPr>
        <w:t xml:space="preserve">and takes </w:t>
      </w:r>
      <w:r w:rsidR="004668B0">
        <w:rPr>
          <w:rFonts w:eastAsia="等线"/>
          <w:lang w:val="en-GB"/>
        </w:rPr>
        <w:t xml:space="preserve">those metrics as the input to get a rough location and </w:t>
      </w:r>
      <w:r w:rsidR="0069209E">
        <w:rPr>
          <w:rFonts w:eastAsia="等线"/>
          <w:lang w:val="en-GB"/>
        </w:rPr>
        <w:t>send</w:t>
      </w:r>
      <w:r w:rsidR="004668B0">
        <w:rPr>
          <w:rFonts w:eastAsia="等线"/>
          <w:lang w:val="en-GB"/>
        </w:rPr>
        <w:t xml:space="preserve"> the result </w:t>
      </w:r>
      <w:r w:rsidR="0069209E">
        <w:rPr>
          <w:rFonts w:eastAsia="等线"/>
          <w:lang w:val="en-GB"/>
        </w:rPr>
        <w:t xml:space="preserve">back </w:t>
      </w:r>
      <w:r w:rsidR="004668B0">
        <w:rPr>
          <w:rFonts w:eastAsia="等线"/>
          <w:lang w:val="en-GB"/>
        </w:rPr>
        <w:t xml:space="preserve">to the UE. The UE uses this location, together with its </w:t>
      </w:r>
      <w:r w:rsidR="0069209E">
        <w:rPr>
          <w:rFonts w:eastAsia="等线"/>
          <w:lang w:val="en-GB"/>
        </w:rPr>
        <w:t>build-in</w:t>
      </w:r>
      <w:r w:rsidR="004668B0">
        <w:rPr>
          <w:rFonts w:eastAsia="等线"/>
          <w:lang w:val="en-GB"/>
        </w:rPr>
        <w:t xml:space="preserve"> obstacle-avoiding methods to guide its own way.</w:t>
      </w:r>
      <w:bookmarkEnd w:id="32"/>
    </w:p>
    <w:p w14:paraId="028D8F96" w14:textId="25B4818F" w:rsidR="004668B0" w:rsidRDefault="004668B0" w:rsidP="004668B0">
      <w:pPr>
        <w:pStyle w:val="Observation"/>
        <w:rPr>
          <w:lang w:val="en-GB"/>
        </w:rPr>
      </w:pPr>
      <w:bookmarkStart w:id="33" w:name="OLE_LINK210"/>
      <w:r>
        <w:rPr>
          <w:rFonts w:hint="eastAsia"/>
          <w:lang w:val="en-GB"/>
        </w:rPr>
        <w:t>I</w:t>
      </w:r>
      <w:r>
        <w:rPr>
          <w:lang w:val="en-GB"/>
        </w:rPr>
        <w:t xml:space="preserve">n </w:t>
      </w:r>
      <w:r w:rsidRPr="004668B0">
        <w:rPr>
          <w:lang w:val="en-GB"/>
        </w:rPr>
        <w:t>UE-assisted/LMF-based positioning with LMF-side model</w:t>
      </w:r>
      <w:r>
        <w:rPr>
          <w:lang w:val="en-GB"/>
        </w:rPr>
        <w:t xml:space="preserve"> and </w:t>
      </w:r>
      <w:r w:rsidRPr="004668B0">
        <w:rPr>
          <w:lang w:val="en-GB"/>
        </w:rPr>
        <w:t>direct AI/ML positioning</w:t>
      </w:r>
      <w:r>
        <w:rPr>
          <w:lang w:val="en-GB"/>
        </w:rPr>
        <w:t>, LMF can be deployed with several models, each model can take its own input and has its own performance. UE/NW can choose what UE reports to the LMF and which model to use.</w:t>
      </w:r>
    </w:p>
    <w:p w14:paraId="18DB06E5" w14:textId="193C7892" w:rsidR="00E61577" w:rsidRPr="004668B0" w:rsidRDefault="00E61577" w:rsidP="00E61577">
      <w:pPr>
        <w:pStyle w:val="Proposal"/>
        <w:rPr>
          <w:lang w:val="en-GB"/>
        </w:rPr>
      </w:pPr>
      <w:bookmarkStart w:id="34" w:name="OLE_LINK239"/>
      <w:r>
        <w:rPr>
          <w:lang w:val="en-GB"/>
        </w:rPr>
        <w:t xml:space="preserve">For </w:t>
      </w:r>
      <w:r w:rsidRPr="00E61577">
        <w:rPr>
          <w:lang w:val="en-GB"/>
        </w:rPr>
        <w:t>UE-assisted/LMF-based positioning with LMF-side model, direct AI/ML positioning</w:t>
      </w:r>
      <w:r>
        <w:rPr>
          <w:lang w:val="en-GB"/>
        </w:rPr>
        <w:t>, study the spec impact of a model pool at LMF, where each model has its own inputs an</w:t>
      </w:r>
      <w:r w:rsidR="00EC561F">
        <w:rPr>
          <w:lang w:val="en-GB"/>
        </w:rPr>
        <w:t>d</w:t>
      </w:r>
      <w:r>
        <w:rPr>
          <w:lang w:val="en-GB"/>
        </w:rPr>
        <w:t xml:space="preserve"> performance.</w:t>
      </w:r>
    </w:p>
    <w:bookmarkEnd w:id="33"/>
    <w:bookmarkEnd w:id="34"/>
    <w:p w14:paraId="2D974B55" w14:textId="5EBF8583" w:rsidR="00654CCF" w:rsidRDefault="00654CCF" w:rsidP="00654CCF">
      <w:pPr>
        <w:pStyle w:val="Heading2"/>
      </w:pPr>
      <w:r>
        <w:t>2.2 Training data collection</w:t>
      </w:r>
    </w:p>
    <w:p w14:paraId="2031B93F" w14:textId="77777777" w:rsidR="00654CCF" w:rsidRDefault="00654CCF" w:rsidP="00654CCF">
      <w:pPr>
        <w:rPr>
          <w:rFonts w:eastAsiaTheme="minorEastAsia"/>
          <w:lang w:val="en-GB" w:eastAsia="ja-JP"/>
        </w:rPr>
      </w:pPr>
      <w:r>
        <w:rPr>
          <w:rFonts w:eastAsiaTheme="minorEastAsia"/>
          <w:lang w:val="en-GB" w:eastAsia="ja-JP"/>
        </w:rPr>
        <w:t>It was agreed that the data collection needs to be further studied for the agreed cases.</w:t>
      </w:r>
    </w:p>
    <w:tbl>
      <w:tblPr>
        <w:tblStyle w:val="TableGrid"/>
        <w:tblW w:w="0" w:type="auto"/>
        <w:tblLook w:val="04A0" w:firstRow="1" w:lastRow="0" w:firstColumn="1" w:lastColumn="0" w:noHBand="0" w:noVBand="1"/>
      </w:tblPr>
      <w:tblGrid>
        <w:gridCol w:w="9629"/>
      </w:tblGrid>
      <w:tr w:rsidR="00654CCF" w14:paraId="1014145F" w14:textId="77777777" w:rsidTr="00654CCF">
        <w:tc>
          <w:tcPr>
            <w:tcW w:w="9629" w:type="dxa"/>
            <w:tcBorders>
              <w:top w:val="single" w:sz="4" w:space="0" w:color="auto"/>
              <w:left w:val="single" w:sz="4" w:space="0" w:color="auto"/>
              <w:bottom w:val="single" w:sz="4" w:space="0" w:color="auto"/>
              <w:right w:val="single" w:sz="4" w:space="0" w:color="auto"/>
            </w:tcBorders>
            <w:hideMark/>
          </w:tcPr>
          <w:p w14:paraId="2E9C76A9" w14:textId="77777777" w:rsidR="00654CCF" w:rsidRDefault="00654CCF" w:rsidP="00654CCF">
            <w:pPr>
              <w:spacing w:after="0" w:line="254" w:lineRule="auto"/>
              <w:rPr>
                <w:rFonts w:ascii="Times" w:hAnsi="Times" w:cs="Times"/>
                <w:bCs/>
                <w:lang w:val="en-GB"/>
              </w:rPr>
            </w:pPr>
            <w:r>
              <w:rPr>
                <w:rFonts w:ascii="Times" w:hAnsi="Times" w:cs="Times"/>
                <w:bCs/>
                <w:highlight w:val="green"/>
                <w:lang w:val="en-GB"/>
              </w:rPr>
              <w:t>Agreement</w:t>
            </w:r>
          </w:p>
          <w:p w14:paraId="438103E4" w14:textId="77777777" w:rsidR="00654CCF" w:rsidRDefault="00654CCF" w:rsidP="00654CCF">
            <w:pPr>
              <w:spacing w:after="0" w:line="254" w:lineRule="auto"/>
              <w:rPr>
                <w:rFonts w:ascii="Times" w:hAnsi="Times" w:cs="Times"/>
                <w:bCs/>
                <w:lang w:val="en-GB"/>
              </w:rPr>
            </w:pPr>
            <w:r>
              <w:rPr>
                <w:rFonts w:ascii="Times" w:hAnsi="Times" w:cs="Times"/>
                <w:bCs/>
                <w:lang w:val="en-GB"/>
              </w:rPr>
              <w:t>Regarding data collection for AI/ML model training for AI/ML based positioning, at least for each of the agreed cases (Case 1 to Case 3b)</w:t>
            </w:r>
          </w:p>
          <w:p w14:paraId="477F1B24" w14:textId="77777777" w:rsidR="00654CCF" w:rsidRDefault="00654CCF" w:rsidP="00654CCF">
            <w:pPr>
              <w:numPr>
                <w:ilvl w:val="0"/>
                <w:numId w:val="36"/>
              </w:numPr>
              <w:spacing w:after="0" w:line="254" w:lineRule="auto"/>
              <w:rPr>
                <w:rFonts w:ascii="Times" w:hAnsi="Times" w:cs="Times"/>
                <w:bCs/>
                <w:lang w:val="en-GB"/>
              </w:rPr>
            </w:pPr>
            <w:r>
              <w:rPr>
                <w:rFonts w:ascii="Times" w:hAnsi="Times" w:cs="Times"/>
                <w:bCs/>
                <w:lang w:val="en-GB"/>
              </w:rPr>
              <w:t>Study whether (and if so how) an entity can be used to obtain ground truth label and/or other training data</w:t>
            </w:r>
          </w:p>
          <w:p w14:paraId="724121B2"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Companies are requested to report their assumption of the entity (or entities) used to obtain ground truth label and/or other training data for each case (Case 1 to Case 3b)</w:t>
            </w:r>
          </w:p>
          <w:p w14:paraId="47B69FE7"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 xml:space="preserve">Companies are requested to report their assumption of applicable </w:t>
            </w:r>
            <w:bookmarkStart w:id="35" w:name="OLE_LINK152"/>
            <w:r>
              <w:rPr>
                <w:rFonts w:ascii="Times" w:hAnsi="Times" w:cs="Times"/>
                <w:bCs/>
                <w:lang w:val="en-GB"/>
              </w:rPr>
              <w:t>ground truth label</w:t>
            </w:r>
            <w:bookmarkEnd w:id="35"/>
            <w:r>
              <w:rPr>
                <w:rFonts w:ascii="Times" w:hAnsi="Times" w:cs="Times"/>
                <w:bCs/>
                <w:lang w:val="en-GB"/>
              </w:rPr>
              <w:t xml:space="preserve"> (e.g., location or other information) and/or other training data (e.g., measurement) for each case (Case 1 to Case 3b)</w:t>
            </w:r>
          </w:p>
          <w:p w14:paraId="44212CAC" w14:textId="77777777" w:rsidR="00654CCF" w:rsidRDefault="00654CCF" w:rsidP="00654CCF">
            <w:pPr>
              <w:numPr>
                <w:ilvl w:val="1"/>
                <w:numId w:val="36"/>
              </w:numPr>
              <w:spacing w:after="0" w:line="254" w:lineRule="auto"/>
              <w:rPr>
                <w:rFonts w:ascii="Times" w:hAnsi="Times" w:cs="Times"/>
                <w:bCs/>
                <w:lang w:val="en-GB"/>
              </w:rPr>
            </w:pPr>
            <w:bookmarkStart w:id="36" w:name="OLE_LINK153"/>
            <w:r>
              <w:rPr>
                <w:rFonts w:ascii="Times" w:hAnsi="Times" w:cs="Times"/>
                <w:bCs/>
                <w:lang w:val="en-GB"/>
              </w:rPr>
              <w:t xml:space="preserve">Feasibility </w:t>
            </w:r>
            <w:bookmarkEnd w:id="36"/>
            <w:r>
              <w:rPr>
                <w:rFonts w:ascii="Times" w:hAnsi="Times" w:cs="Times"/>
                <w:bCs/>
                <w:lang w:val="en-GB"/>
              </w:rPr>
              <w:t>study on the entity to obtain ground truth label and/or other training data takes into account at least</w:t>
            </w:r>
          </w:p>
          <w:p w14:paraId="47BB8E76" w14:textId="77777777" w:rsidR="00654CCF" w:rsidRDefault="00654CCF" w:rsidP="00654CCF">
            <w:pPr>
              <w:numPr>
                <w:ilvl w:val="2"/>
                <w:numId w:val="36"/>
              </w:numPr>
              <w:spacing w:after="0" w:line="254" w:lineRule="auto"/>
              <w:rPr>
                <w:rFonts w:ascii="Times" w:hAnsi="Times" w:cs="Times"/>
                <w:bCs/>
                <w:lang w:val="en-GB"/>
              </w:rPr>
            </w:pPr>
            <w:r>
              <w:rPr>
                <w:rFonts w:ascii="Times" w:hAnsi="Times" w:cs="Times"/>
                <w:bCs/>
                <w:lang w:val="en-GB"/>
              </w:rPr>
              <w:t>availability of the entity to obtain label and/or other training data</w:t>
            </w:r>
          </w:p>
          <w:p w14:paraId="015525C1"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Note: further discussion and decision of the entity (or entities) used to obtain ground truth label and/or other training data for each case (Case 1 to Case 3b) is not precluded based on companies’ input</w:t>
            </w:r>
          </w:p>
          <w:p w14:paraId="3A960B45" w14:textId="77777777" w:rsidR="00654CCF" w:rsidRDefault="00654CCF" w:rsidP="00654CCF">
            <w:pPr>
              <w:numPr>
                <w:ilvl w:val="0"/>
                <w:numId w:val="36"/>
              </w:numPr>
              <w:spacing w:after="0" w:line="254" w:lineRule="auto"/>
              <w:rPr>
                <w:rFonts w:ascii="Times" w:hAnsi="Times" w:cs="Times"/>
                <w:bCs/>
                <w:lang w:val="en-GB"/>
              </w:rPr>
            </w:pPr>
            <w:r>
              <w:rPr>
                <w:rFonts w:ascii="Times" w:hAnsi="Times" w:cs="Times"/>
                <w:bCs/>
                <w:lang w:val="en-GB"/>
              </w:rPr>
              <w:t>Study potential signalling and procedure to enable data collection</w:t>
            </w:r>
          </w:p>
          <w:p w14:paraId="293B2BB6"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 xml:space="preserve">Potential specification impact on the details of request/report of label and/or other training data, and to enable delivering the collected label and/or other training data to the training </w:t>
            </w:r>
            <w:r>
              <w:rPr>
                <w:rFonts w:ascii="Times" w:hAnsi="Times" w:cs="Times"/>
                <w:bCs/>
                <w:lang w:val="en-GB"/>
              </w:rPr>
              <w:lastRenderedPageBreak/>
              <w:t xml:space="preserve">entity when the training entity is not the same entity to obtain label and/or other training data </w:t>
            </w:r>
          </w:p>
          <w:p w14:paraId="5E08BBA8" w14:textId="77777777" w:rsidR="00654CCF" w:rsidRDefault="00654CCF" w:rsidP="00654CCF">
            <w:pPr>
              <w:numPr>
                <w:ilvl w:val="1"/>
                <w:numId w:val="36"/>
              </w:numPr>
              <w:spacing w:after="0"/>
              <w:rPr>
                <w:rFonts w:ascii="Times" w:hAnsi="Times" w:cs="Times"/>
                <w:bCs/>
                <w:lang w:val="en-GB"/>
              </w:rPr>
            </w:pPr>
            <w:r>
              <w:rPr>
                <w:rFonts w:ascii="Times" w:hAnsi="Times" w:cs="Times"/>
                <w:bCs/>
                <w:lang w:val="en-GB"/>
              </w:rPr>
              <w:t>Potential specification impact on assistance signalling indicating reference signal configuration(s) to derive label and/or other training data</w:t>
            </w:r>
          </w:p>
        </w:tc>
      </w:tr>
    </w:tbl>
    <w:p w14:paraId="6D5E290C" w14:textId="77777777" w:rsidR="00654CCF" w:rsidRDefault="00654CCF" w:rsidP="00654CCF">
      <w:pPr>
        <w:rPr>
          <w:rFonts w:eastAsiaTheme="minorEastAsia"/>
          <w:lang w:val="en-GB" w:eastAsia="ja-JP"/>
        </w:rPr>
      </w:pPr>
    </w:p>
    <w:p w14:paraId="50599577" w14:textId="3CC70332" w:rsidR="00654CCF" w:rsidRDefault="00654CCF" w:rsidP="00654CCF">
      <w:pPr>
        <w:rPr>
          <w:rFonts w:eastAsia="等线"/>
          <w:lang w:val="en-GB" w:eastAsia="zh-CN"/>
        </w:rPr>
      </w:pPr>
      <w:r>
        <w:rPr>
          <w:rFonts w:eastAsiaTheme="minorEastAsia"/>
          <w:lang w:val="en-GB" w:eastAsia="ja-JP"/>
        </w:rPr>
        <w:t>In our opinion, data collection is at least for four purposes, which are show</w:t>
      </w:r>
      <w:r w:rsidR="00725C72">
        <w:rPr>
          <w:rFonts w:eastAsiaTheme="minorEastAsia"/>
          <w:lang w:val="en-GB" w:eastAsia="ja-JP"/>
        </w:rPr>
        <w:t>n</w:t>
      </w:r>
      <w:r>
        <w:rPr>
          <w:rFonts w:eastAsiaTheme="minorEastAsia"/>
          <w:lang w:val="en-GB" w:eastAsia="ja-JP"/>
        </w:rPr>
        <w:t xml:space="preserve"> as follows together with where the data is used.</w:t>
      </w:r>
    </w:p>
    <w:p w14:paraId="17C7C37C" w14:textId="77777777" w:rsidR="00654CCF" w:rsidRDefault="00654CCF" w:rsidP="00654CCF">
      <w:pPr>
        <w:pStyle w:val="BodyText"/>
        <w:numPr>
          <w:ilvl w:val="0"/>
          <w:numId w:val="46"/>
        </w:numPr>
        <w:rPr>
          <w:lang w:val="en-GB"/>
        </w:rPr>
      </w:pPr>
      <w:r>
        <w:rPr>
          <w:lang w:val="en-GB"/>
        </w:rPr>
        <w:t xml:space="preserve">Training a model. </w:t>
      </w:r>
      <w:r>
        <w:t>T</w:t>
      </w:r>
      <w:r>
        <w:rPr>
          <w:lang w:val="en-GB"/>
        </w:rPr>
        <w:t>he model can be trained at UE side or NW side.</w:t>
      </w:r>
    </w:p>
    <w:p w14:paraId="65A329F0" w14:textId="77777777" w:rsidR="00654CCF" w:rsidRDefault="00654CCF" w:rsidP="00654CCF">
      <w:pPr>
        <w:pStyle w:val="BodyText"/>
        <w:numPr>
          <w:ilvl w:val="0"/>
          <w:numId w:val="46"/>
        </w:numPr>
        <w:rPr>
          <w:lang w:val="en-GB"/>
        </w:rPr>
      </w:pPr>
      <w:r>
        <w:rPr>
          <w:lang w:val="en-GB"/>
        </w:rPr>
        <w:t>Finetuning the model. The finetuning can be done at either side and it does not have to be at the same side where the training is done.</w:t>
      </w:r>
    </w:p>
    <w:p w14:paraId="3F8CB760" w14:textId="77777777" w:rsidR="00654CCF" w:rsidRDefault="00654CCF" w:rsidP="00654CCF">
      <w:pPr>
        <w:pStyle w:val="BodyText"/>
        <w:numPr>
          <w:ilvl w:val="0"/>
          <w:numId w:val="46"/>
        </w:numPr>
        <w:rPr>
          <w:lang w:val="en-GB"/>
        </w:rPr>
      </w:pPr>
      <w:r>
        <w:rPr>
          <w:rFonts w:eastAsia="等线"/>
          <w:lang w:val="en-GB"/>
        </w:rPr>
        <w:t>Monitoring the model. Like finetuning, monitoring can be done on either side.</w:t>
      </w:r>
    </w:p>
    <w:p w14:paraId="1463B9E4" w14:textId="77777777" w:rsidR="00654CCF" w:rsidRDefault="00654CCF" w:rsidP="00654CCF">
      <w:pPr>
        <w:pStyle w:val="BodyText"/>
        <w:numPr>
          <w:ilvl w:val="0"/>
          <w:numId w:val="46"/>
        </w:numPr>
        <w:rPr>
          <w:lang w:val="en-GB"/>
        </w:rPr>
      </w:pPr>
      <w:r>
        <w:rPr>
          <w:rFonts w:eastAsia="等线"/>
          <w:lang w:val="en-GB"/>
        </w:rPr>
        <w:t>Re-train the model. It is the same as training the model from scratch, except some performance can be compared to the former trained model. It does not have to be at the same side where the model has been trained before.</w:t>
      </w:r>
    </w:p>
    <w:p w14:paraId="50DF1567" w14:textId="12F00697" w:rsidR="00654CCF" w:rsidRDefault="00654CCF" w:rsidP="00654CCF">
      <w:pPr>
        <w:rPr>
          <w:rFonts w:eastAsiaTheme="minorEastAsia"/>
          <w:lang w:val="en-GB" w:eastAsia="ja-JP"/>
        </w:rPr>
      </w:pPr>
      <w:r>
        <w:rPr>
          <w:rFonts w:eastAsiaTheme="minorEastAsia"/>
          <w:lang w:val="en-GB" w:eastAsia="ja-JP"/>
        </w:rPr>
        <w:t>Since the data collection is agreed to be case specific and only for training, we are going to discuss it case by case</w:t>
      </w:r>
      <w:r w:rsidR="00BE27E2">
        <w:rPr>
          <w:rFonts w:eastAsiaTheme="minorEastAsia"/>
          <w:lang w:val="en-GB" w:eastAsia="ja-JP"/>
        </w:rPr>
        <w:t xml:space="preserve"> for model training.</w:t>
      </w:r>
    </w:p>
    <w:p w14:paraId="1944E564" w14:textId="4FECC4E7" w:rsidR="00654CCF" w:rsidRDefault="00654CCF" w:rsidP="00654CCF">
      <w:pPr>
        <w:pStyle w:val="Heading3"/>
      </w:pPr>
      <w:bookmarkStart w:id="37" w:name="OLE_LINK162"/>
      <w:r>
        <w:t xml:space="preserve">2.2.1 </w:t>
      </w:r>
      <w:bookmarkStart w:id="38" w:name="OLE_LINK172"/>
      <w:r>
        <w:t>UE-based positioning with UE-side model, direct AI/ML positioning</w:t>
      </w:r>
      <w:bookmarkEnd w:id="37"/>
      <w:bookmarkEnd w:id="38"/>
    </w:p>
    <w:p w14:paraId="0320E00F" w14:textId="77777777" w:rsidR="00654CCF" w:rsidRDefault="00654CCF" w:rsidP="00654CCF">
      <w:pPr>
        <w:rPr>
          <w:rFonts w:eastAsiaTheme="minorEastAsia"/>
          <w:b/>
          <w:bCs/>
          <w:lang w:val="en-GB" w:eastAsia="ja-JP"/>
        </w:rPr>
      </w:pPr>
      <w:bookmarkStart w:id="39" w:name="OLE_LINK160"/>
      <w:r>
        <w:rPr>
          <w:rFonts w:eastAsiaTheme="minorEastAsia"/>
          <w:b/>
          <w:bCs/>
          <w:lang w:val="en-GB" w:eastAsia="ja-JP"/>
        </w:rPr>
        <w:t>Entity:</w:t>
      </w:r>
    </w:p>
    <w:bookmarkEnd w:id="39"/>
    <w:p w14:paraId="1F4051CE" w14:textId="141B3509" w:rsidR="00654CCF" w:rsidRDefault="00654CCF" w:rsidP="00654CCF">
      <w:pPr>
        <w:rPr>
          <w:rFonts w:eastAsia="等线"/>
          <w:lang w:val="en-GB" w:eastAsia="zh-CN"/>
        </w:rPr>
      </w:pPr>
      <w:r>
        <w:rPr>
          <w:rFonts w:eastAsia="等线"/>
          <w:lang w:val="en-GB" w:eastAsia="zh-CN"/>
        </w:rPr>
        <w:t xml:space="preserve">An obvious entity providing training data is </w:t>
      </w:r>
      <w:r w:rsidR="004932A8">
        <w:rPr>
          <w:rFonts w:eastAsia="等线"/>
          <w:lang w:val="en-GB" w:eastAsia="zh-CN"/>
        </w:rPr>
        <w:t xml:space="preserve">a </w:t>
      </w:r>
      <w:r>
        <w:rPr>
          <w:rFonts w:eastAsia="等线"/>
          <w:lang w:val="en-GB" w:eastAsia="zh-CN"/>
        </w:rPr>
        <w:t xml:space="preserve">PRU. PRUs can be scattered around the indoor ground for every floor. Because it is direct AI/ML positioning, PRUs should spread evenly in the hall, or denser in some areas in the hall to capture </w:t>
      </w:r>
      <w:r w:rsidR="00B3180F">
        <w:rPr>
          <w:rFonts w:eastAsia="等线"/>
          <w:lang w:val="en-GB" w:eastAsia="zh-CN"/>
        </w:rPr>
        <w:t>the</w:t>
      </w:r>
      <w:r>
        <w:rPr>
          <w:rFonts w:eastAsia="等线"/>
          <w:lang w:val="en-GB" w:eastAsia="zh-CN"/>
        </w:rPr>
        <w:t xml:space="preserve"> data-label correspondence. </w:t>
      </w:r>
      <w:r w:rsidR="00D22AD3">
        <w:rPr>
          <w:rFonts w:eastAsia="等线"/>
          <w:lang w:val="en-GB" w:eastAsia="zh-CN"/>
        </w:rPr>
        <w:t>The data of o</w:t>
      </w:r>
      <w:r>
        <w:rPr>
          <w:rFonts w:eastAsia="等线"/>
          <w:lang w:val="en-GB" w:eastAsia="zh-CN"/>
        </w:rPr>
        <w:t xml:space="preserve">ther positions in the same hall </w:t>
      </w:r>
      <w:r w:rsidR="00B3180F">
        <w:rPr>
          <w:rFonts w:eastAsia="等线"/>
          <w:lang w:val="en-GB" w:eastAsia="zh-CN"/>
        </w:rPr>
        <w:t xml:space="preserve">can </w:t>
      </w:r>
      <w:r>
        <w:rPr>
          <w:rFonts w:eastAsia="等线"/>
          <w:lang w:val="en-GB" w:eastAsia="zh-CN"/>
        </w:rPr>
        <w:t>be the result of interpolating a few nearest PRUs.</w:t>
      </w:r>
    </w:p>
    <w:p w14:paraId="018F01B7" w14:textId="4F9432AD" w:rsidR="00654CCF" w:rsidRDefault="00654CCF" w:rsidP="00654CCF">
      <w:pPr>
        <w:rPr>
          <w:rFonts w:eastAsia="等线"/>
          <w:lang w:val="en-GB" w:eastAsia="zh-CN"/>
        </w:rPr>
      </w:pPr>
      <w:r>
        <w:rPr>
          <w:rFonts w:eastAsia="等线"/>
          <w:lang w:val="en-GB" w:eastAsia="zh-CN"/>
        </w:rPr>
        <w:t>Other UEs can be the entity too</w:t>
      </w:r>
      <w:r w:rsidR="00DB12F0">
        <w:rPr>
          <w:rFonts w:eastAsia="等线"/>
          <w:lang w:val="en-GB" w:eastAsia="zh-CN"/>
        </w:rPr>
        <w:t xml:space="preserve"> if their position is </w:t>
      </w:r>
      <w:bookmarkStart w:id="40" w:name="OLE_LINK220"/>
      <w:r w:rsidR="00DB12F0">
        <w:rPr>
          <w:rFonts w:eastAsia="等线"/>
          <w:lang w:val="en-GB" w:eastAsia="zh-CN"/>
        </w:rPr>
        <w:t xml:space="preserve">accurate </w:t>
      </w:r>
      <w:bookmarkEnd w:id="40"/>
      <w:r w:rsidR="00DB12F0">
        <w:rPr>
          <w:rFonts w:eastAsia="等线"/>
          <w:lang w:val="en-GB" w:eastAsia="zh-CN"/>
        </w:rPr>
        <w:t xml:space="preserve">enough, especially </w:t>
      </w:r>
      <w:r w:rsidR="00D61B46">
        <w:rPr>
          <w:rFonts w:eastAsia="等线"/>
          <w:lang w:val="en-GB" w:eastAsia="zh-CN"/>
        </w:rPr>
        <w:t>when</w:t>
      </w:r>
      <w:r>
        <w:rPr>
          <w:rFonts w:eastAsia="等线"/>
          <w:lang w:val="en-GB" w:eastAsia="zh-CN"/>
        </w:rPr>
        <w:t xml:space="preserve"> it is relatively far from </w:t>
      </w:r>
      <w:r w:rsidR="006157CB">
        <w:rPr>
          <w:rFonts w:eastAsia="等线"/>
          <w:lang w:val="en-GB" w:eastAsia="zh-CN"/>
        </w:rPr>
        <w:t xml:space="preserve">the </w:t>
      </w:r>
      <w:r>
        <w:rPr>
          <w:rFonts w:eastAsia="等线"/>
          <w:lang w:val="en-GB" w:eastAsia="zh-CN"/>
        </w:rPr>
        <w:t xml:space="preserve">PRUs. NW or the UE itself monitors its own positioning performance </w:t>
      </w:r>
      <w:r w:rsidR="002D68CE">
        <w:rPr>
          <w:rFonts w:eastAsia="等线"/>
          <w:lang w:val="en-GB" w:eastAsia="zh-CN"/>
        </w:rPr>
        <w:t>via</w:t>
      </w:r>
      <w:r>
        <w:rPr>
          <w:rFonts w:eastAsia="等线"/>
          <w:lang w:val="en-GB" w:eastAsia="zh-CN"/>
        </w:rPr>
        <w:t xml:space="preserve"> the model monitoring procedure and/or </w:t>
      </w:r>
      <w:r w:rsidR="002D68CE">
        <w:rPr>
          <w:rFonts w:eastAsia="等线"/>
          <w:lang w:val="en-GB" w:eastAsia="zh-CN"/>
        </w:rPr>
        <w:t xml:space="preserve">the </w:t>
      </w:r>
      <w:r>
        <w:rPr>
          <w:rFonts w:eastAsia="等线"/>
          <w:lang w:val="en-GB" w:eastAsia="zh-CN"/>
        </w:rPr>
        <w:t>feedbacks from the environment. If the performance is better than the interpolation result of PRUs, we consider the</w:t>
      </w:r>
      <w:r w:rsidR="007802AB">
        <w:rPr>
          <w:rFonts w:eastAsia="等线"/>
          <w:lang w:val="en-GB" w:eastAsia="zh-CN"/>
        </w:rPr>
        <w:t xml:space="preserve"> UE’s location is </w:t>
      </w:r>
      <w:bookmarkStart w:id="41" w:name="OLE_LINK221"/>
      <w:r w:rsidR="00D62172">
        <w:rPr>
          <w:rFonts w:eastAsia="等线"/>
          <w:lang w:val="en-GB" w:eastAsia="zh-CN"/>
        </w:rPr>
        <w:t xml:space="preserve">accurate </w:t>
      </w:r>
      <w:bookmarkEnd w:id="41"/>
      <w:r w:rsidR="007802AB">
        <w:rPr>
          <w:rFonts w:eastAsia="等线"/>
          <w:lang w:val="en-GB" w:eastAsia="zh-CN"/>
        </w:rPr>
        <w:t>enough</w:t>
      </w:r>
      <w:r>
        <w:rPr>
          <w:rFonts w:eastAsia="等线"/>
          <w:lang w:val="en-GB" w:eastAsia="zh-CN"/>
        </w:rPr>
        <w:t>.</w:t>
      </w:r>
    </w:p>
    <w:p w14:paraId="66418499" w14:textId="77777777" w:rsidR="00654CCF" w:rsidRDefault="00654CCF" w:rsidP="00654CCF">
      <w:pPr>
        <w:rPr>
          <w:rFonts w:eastAsiaTheme="minorEastAsia"/>
          <w:b/>
          <w:bCs/>
          <w:lang w:val="en-GB" w:eastAsia="ja-JP"/>
        </w:rPr>
      </w:pPr>
      <w:bookmarkStart w:id="42" w:name="OLE_LINK161"/>
      <w:r>
        <w:rPr>
          <w:rFonts w:eastAsiaTheme="minorEastAsia"/>
          <w:b/>
          <w:bCs/>
          <w:lang w:val="en-GB" w:eastAsia="ja-JP"/>
        </w:rPr>
        <w:t>Feasibility</w:t>
      </w:r>
      <w:bookmarkEnd w:id="42"/>
      <w:r>
        <w:rPr>
          <w:rFonts w:eastAsiaTheme="minorEastAsia"/>
          <w:b/>
          <w:bCs/>
          <w:lang w:val="en-GB" w:eastAsia="ja-JP"/>
        </w:rPr>
        <w:t>:</w:t>
      </w:r>
    </w:p>
    <w:p w14:paraId="7A88C77C" w14:textId="7E2F3968" w:rsidR="00654CCF" w:rsidRDefault="00654CCF" w:rsidP="00654CCF">
      <w:pPr>
        <w:rPr>
          <w:rFonts w:eastAsia="等线"/>
          <w:lang w:val="en-GB" w:eastAsia="zh-CN"/>
        </w:rPr>
      </w:pPr>
      <w:bookmarkStart w:id="43" w:name="OLE_LINK164"/>
      <w:bookmarkStart w:id="44" w:name="OLE_LINK163"/>
      <w:r>
        <w:rPr>
          <w:rFonts w:eastAsia="等线"/>
          <w:lang w:val="en-GB" w:eastAsia="zh-CN"/>
        </w:rPr>
        <w:t xml:space="preserve">PRUs should be deployed to any of the </w:t>
      </w:r>
      <w:proofErr w:type="spellStart"/>
      <w:r>
        <w:rPr>
          <w:rFonts w:eastAsia="等线"/>
          <w:lang w:val="en-GB" w:eastAsia="zh-CN"/>
        </w:rPr>
        <w:t>InF</w:t>
      </w:r>
      <w:proofErr w:type="spellEnd"/>
      <w:r>
        <w:rPr>
          <w:rFonts w:eastAsia="等线"/>
          <w:lang w:val="en-GB" w:eastAsia="zh-CN"/>
        </w:rPr>
        <w:t xml:space="preserve"> scenarios, otherwise there are no ground truth labels for the dataset, especially for </w:t>
      </w:r>
      <w:proofErr w:type="spellStart"/>
      <w:r>
        <w:rPr>
          <w:rFonts w:eastAsia="等线"/>
          <w:lang w:val="en-GB" w:eastAsia="zh-CN"/>
        </w:rPr>
        <w:t>InF</w:t>
      </w:r>
      <w:proofErr w:type="spellEnd"/>
      <w:r>
        <w:rPr>
          <w:rFonts w:eastAsia="等线"/>
          <w:lang w:val="en-GB" w:eastAsia="zh-CN"/>
        </w:rPr>
        <w:t>-DH. The amount of PRUs depends on the model performance of UE-side models. PRUs should be deployed as few as possible.</w:t>
      </w:r>
    </w:p>
    <w:bookmarkEnd w:id="43"/>
    <w:p w14:paraId="6C59C68C" w14:textId="77777777" w:rsidR="00654CCF" w:rsidRDefault="00654CCF" w:rsidP="00654CCF">
      <w:pPr>
        <w:rPr>
          <w:rFonts w:eastAsia="等线"/>
          <w:lang w:val="en-GB" w:eastAsia="zh-CN"/>
        </w:rPr>
      </w:pPr>
      <w:r>
        <w:rPr>
          <w:rFonts w:eastAsia="等线"/>
          <w:lang w:val="en-GB" w:eastAsia="zh-CN"/>
        </w:rPr>
        <w:t>Since all the location information is available at LMF, and the training effort of direct AI/ML positioning is not trivial. The training is better done at LMF. Therefore, the data are all collected and get transferred to the LMF.</w:t>
      </w:r>
    </w:p>
    <w:p w14:paraId="4B22D548" w14:textId="71EA43A1" w:rsidR="00654CCF" w:rsidRDefault="00654CCF" w:rsidP="00654CCF">
      <w:pPr>
        <w:rPr>
          <w:rFonts w:eastAsia="等线"/>
          <w:lang w:val="en-GB" w:eastAsia="zh-CN"/>
        </w:rPr>
      </w:pPr>
      <w:bookmarkStart w:id="45" w:name="OLE_LINK165"/>
      <w:r>
        <w:rPr>
          <w:rFonts w:eastAsia="等线"/>
          <w:lang w:val="en-GB" w:eastAsia="zh-CN"/>
        </w:rPr>
        <w:t>UE also needs the dataset if it needs to fine-tune the model, but the amount of the data for fine-tuning is far less than training</w:t>
      </w:r>
      <w:r w:rsidR="00605315">
        <w:rPr>
          <w:rFonts w:eastAsia="等线"/>
          <w:lang w:val="en-GB" w:eastAsia="zh-CN"/>
        </w:rPr>
        <w:t xml:space="preserve"> </w:t>
      </w:r>
      <w:r w:rsidR="00605315">
        <w:rPr>
          <w:rFonts w:eastAsia="等线"/>
          <w:lang w:val="en-GB" w:eastAsia="zh-CN"/>
        </w:rPr>
        <w:fldChar w:fldCharType="begin"/>
      </w:r>
      <w:r w:rsidR="00605315">
        <w:rPr>
          <w:rFonts w:eastAsia="等线"/>
          <w:lang w:val="en-GB" w:eastAsia="zh-CN"/>
        </w:rPr>
        <w:instrText xml:space="preserve"> REF _Ref118393780 \w </w:instrText>
      </w:r>
      <w:r w:rsidR="00605315">
        <w:rPr>
          <w:rFonts w:eastAsia="等线"/>
          <w:lang w:val="en-GB" w:eastAsia="zh-CN"/>
        </w:rPr>
        <w:fldChar w:fldCharType="separate"/>
      </w:r>
      <w:r w:rsidR="00605315">
        <w:rPr>
          <w:rFonts w:eastAsia="等线"/>
          <w:lang w:val="en-GB" w:eastAsia="zh-CN"/>
        </w:rPr>
        <w:t>[2]</w:t>
      </w:r>
      <w:r w:rsidR="00605315">
        <w:rPr>
          <w:rFonts w:eastAsia="等线"/>
          <w:lang w:val="en-GB" w:eastAsia="zh-CN"/>
        </w:rPr>
        <w:fldChar w:fldCharType="end"/>
      </w:r>
      <w:r>
        <w:rPr>
          <w:rFonts w:eastAsia="等线"/>
          <w:lang w:val="en-GB" w:eastAsia="zh-CN"/>
        </w:rPr>
        <w:t>. So only the data collected from PRUs may be enough.</w:t>
      </w:r>
    </w:p>
    <w:p w14:paraId="125CFEB4" w14:textId="77777777" w:rsidR="00654CCF" w:rsidRDefault="00654CCF" w:rsidP="00654CCF">
      <w:pPr>
        <w:rPr>
          <w:rFonts w:eastAsiaTheme="minorEastAsia"/>
          <w:b/>
          <w:bCs/>
          <w:lang w:val="en-GB" w:eastAsia="ja-JP"/>
        </w:rPr>
      </w:pPr>
      <w:bookmarkStart w:id="46" w:name="OLE_LINK166"/>
      <w:bookmarkEnd w:id="44"/>
      <w:bookmarkEnd w:id="45"/>
      <w:r>
        <w:rPr>
          <w:rFonts w:eastAsiaTheme="minorEastAsia"/>
          <w:b/>
          <w:bCs/>
          <w:lang w:val="en-GB" w:eastAsia="ja-JP"/>
        </w:rPr>
        <w:t>Data:</w:t>
      </w:r>
    </w:p>
    <w:p w14:paraId="14A4072D" w14:textId="77777777" w:rsidR="00654CCF" w:rsidRDefault="00654CCF" w:rsidP="00654CCF">
      <w:pPr>
        <w:pStyle w:val="ListParagraph"/>
        <w:numPr>
          <w:ilvl w:val="0"/>
          <w:numId w:val="42"/>
        </w:numPr>
        <w:rPr>
          <w:rFonts w:eastAsia="等线"/>
          <w:lang w:val="en-GB" w:eastAsia="zh-CN"/>
        </w:rPr>
      </w:pPr>
      <w:bookmarkStart w:id="47" w:name="OLE_LINK171"/>
      <w:r>
        <w:rPr>
          <w:rFonts w:eastAsia="等线"/>
          <w:lang w:val="en-GB" w:eastAsia="zh-CN"/>
        </w:rPr>
        <w:t>PDP, or truncated PDP</w:t>
      </w:r>
    </w:p>
    <w:p w14:paraId="73B3FD45" w14:textId="77777777" w:rsidR="00654CCF" w:rsidRDefault="00654CCF" w:rsidP="00654CCF">
      <w:pPr>
        <w:pStyle w:val="ListParagraph"/>
        <w:numPr>
          <w:ilvl w:val="1"/>
          <w:numId w:val="42"/>
        </w:numPr>
        <w:rPr>
          <w:rFonts w:eastAsia="等线"/>
          <w:lang w:val="en-GB" w:eastAsia="zh-CN"/>
        </w:rPr>
      </w:pPr>
      <w:bookmarkStart w:id="48" w:name="OLE_LINK170"/>
      <w:r>
        <w:rPr>
          <w:rFonts w:eastAsia="等线"/>
          <w:lang w:val="en-GB" w:eastAsia="zh-CN"/>
        </w:rPr>
        <w:t>If PDP is not enough, it can be CIR, or truncated CIR, or compressed CIR if UE performs CIR compression, extracting features from the CIR.</w:t>
      </w:r>
    </w:p>
    <w:bookmarkEnd w:id="48"/>
    <w:p w14:paraId="5B083B8C" w14:textId="77777777" w:rsidR="00654CCF" w:rsidRDefault="00654CCF" w:rsidP="00654CCF">
      <w:pPr>
        <w:pStyle w:val="ListParagraph"/>
        <w:numPr>
          <w:ilvl w:val="0"/>
          <w:numId w:val="42"/>
        </w:numPr>
        <w:rPr>
          <w:rFonts w:eastAsia="等线"/>
          <w:lang w:val="en-GB" w:eastAsia="zh-CN"/>
        </w:rPr>
      </w:pPr>
      <w:r>
        <w:rPr>
          <w:rFonts w:eastAsia="等线"/>
          <w:lang w:val="en-GB" w:eastAsia="zh-CN"/>
        </w:rPr>
        <w:t>RSRP.</w:t>
      </w:r>
    </w:p>
    <w:p w14:paraId="34BB8CAD" w14:textId="16639992" w:rsidR="006157CB" w:rsidRDefault="00654CCF" w:rsidP="006157CB">
      <w:pPr>
        <w:pStyle w:val="ListParagraph"/>
        <w:numPr>
          <w:ilvl w:val="0"/>
          <w:numId w:val="42"/>
        </w:numPr>
        <w:rPr>
          <w:rFonts w:eastAsia="等线"/>
          <w:lang w:val="en-GB" w:eastAsia="zh-CN"/>
        </w:rPr>
      </w:pPr>
      <w:r>
        <w:rPr>
          <w:rFonts w:eastAsia="等线"/>
          <w:lang w:val="en-GB" w:eastAsia="zh-CN"/>
        </w:rPr>
        <w:t>Horizontal location.</w:t>
      </w:r>
    </w:p>
    <w:p w14:paraId="06074458" w14:textId="77777777" w:rsidR="00AD6E99" w:rsidRPr="00AD6E99" w:rsidRDefault="00AD6E99" w:rsidP="00AD6E99">
      <w:pPr>
        <w:rPr>
          <w:rFonts w:eastAsia="等线"/>
          <w:lang w:val="en-GB" w:eastAsia="zh-CN"/>
        </w:rPr>
      </w:pPr>
    </w:p>
    <w:p w14:paraId="28162807" w14:textId="061ED46C" w:rsidR="006157CB" w:rsidRDefault="005A3611" w:rsidP="00AD6E99">
      <w:pPr>
        <w:pStyle w:val="Observation"/>
        <w:rPr>
          <w:lang w:val="en-GB"/>
        </w:rPr>
      </w:pPr>
      <w:bookmarkStart w:id="49" w:name="OLE_LINK215"/>
      <w:r>
        <w:rPr>
          <w:lang w:val="en-GB"/>
        </w:rPr>
        <w:t xml:space="preserve">A </w:t>
      </w:r>
      <w:r w:rsidR="00AD6E99">
        <w:rPr>
          <w:lang w:val="en-GB"/>
        </w:rPr>
        <w:t xml:space="preserve">UE can provide training data if </w:t>
      </w:r>
      <w:r>
        <w:rPr>
          <w:lang w:val="en-GB"/>
        </w:rPr>
        <w:t>its</w:t>
      </w:r>
      <w:r w:rsidR="00AD6E99">
        <w:rPr>
          <w:lang w:val="en-GB"/>
        </w:rPr>
        <w:t xml:space="preserve"> positioning results are more accurate than interpolated results from PRUs.</w:t>
      </w:r>
    </w:p>
    <w:bookmarkEnd w:id="46"/>
    <w:bookmarkEnd w:id="47"/>
    <w:bookmarkEnd w:id="49"/>
    <w:p w14:paraId="0FE8E4F1" w14:textId="75A5D8AC" w:rsidR="00654CCF" w:rsidRDefault="00654CCF" w:rsidP="00654CCF">
      <w:pPr>
        <w:pStyle w:val="Heading3"/>
      </w:pPr>
      <w:r>
        <w:lastRenderedPageBreak/>
        <w:t xml:space="preserve">2.2.2 </w:t>
      </w:r>
      <w:bookmarkStart w:id="50" w:name="OLE_LINK168"/>
      <w:r>
        <w:t>UE-based positioning with UE-side model, AI/ML assisted positioning</w:t>
      </w:r>
      <w:bookmarkEnd w:id="50"/>
    </w:p>
    <w:p w14:paraId="74A3A82C" w14:textId="77777777" w:rsidR="00654CCF" w:rsidRDefault="00654CCF" w:rsidP="00654CCF">
      <w:pPr>
        <w:rPr>
          <w:rFonts w:eastAsiaTheme="minorEastAsia"/>
          <w:b/>
          <w:bCs/>
          <w:lang w:val="en-GB" w:eastAsia="ja-JP"/>
        </w:rPr>
      </w:pPr>
      <w:r>
        <w:rPr>
          <w:rFonts w:eastAsiaTheme="minorEastAsia"/>
          <w:b/>
          <w:bCs/>
          <w:lang w:val="en-GB" w:eastAsia="ja-JP"/>
        </w:rPr>
        <w:t>Entity:</w:t>
      </w:r>
    </w:p>
    <w:p w14:paraId="457789C8" w14:textId="77777777" w:rsidR="00654CCF" w:rsidRDefault="00654CCF" w:rsidP="00654CCF">
      <w:pPr>
        <w:rPr>
          <w:rFonts w:eastAsia="等线"/>
          <w:lang w:val="en-GB" w:eastAsia="zh-CN"/>
        </w:rPr>
      </w:pPr>
      <w:r>
        <w:rPr>
          <w:rFonts w:eastAsia="等线"/>
          <w:lang w:val="en-GB" w:eastAsia="zh-CN"/>
        </w:rPr>
        <w:t>PRUs are still needed. But since its UE-based positioning, the UE derives its own location. NW can help UE validate its model performance if UE transmits intermediate metrics to NW. The data collection from other UEs is more convenient than direct AI/ML positioning. Feedbacks from the environment may not be needed anymore.</w:t>
      </w:r>
    </w:p>
    <w:p w14:paraId="15EDA9C8" w14:textId="77777777" w:rsidR="00654CCF" w:rsidRDefault="00654CCF" w:rsidP="00654CCF">
      <w:pPr>
        <w:rPr>
          <w:rFonts w:eastAsia="等线"/>
          <w:b/>
          <w:bCs/>
          <w:lang w:val="en-GB" w:eastAsia="zh-CN"/>
        </w:rPr>
      </w:pPr>
      <w:r>
        <w:rPr>
          <w:rFonts w:eastAsiaTheme="minorEastAsia"/>
          <w:b/>
          <w:bCs/>
          <w:lang w:val="en-GB" w:eastAsia="ja-JP"/>
        </w:rPr>
        <w:t>Feasibility</w:t>
      </w:r>
      <w:r>
        <w:rPr>
          <w:rFonts w:eastAsia="等线"/>
          <w:b/>
          <w:bCs/>
          <w:lang w:val="en-GB" w:eastAsia="zh-CN"/>
        </w:rPr>
        <w:t>:</w:t>
      </w:r>
    </w:p>
    <w:p w14:paraId="59971540" w14:textId="77777777" w:rsidR="00654CCF" w:rsidRDefault="00654CCF" w:rsidP="00654CCF">
      <w:pPr>
        <w:rPr>
          <w:rFonts w:eastAsia="等线"/>
          <w:lang w:val="en-GB" w:eastAsia="zh-CN"/>
        </w:rPr>
      </w:pPr>
      <w:r>
        <w:rPr>
          <w:rFonts w:eastAsia="等线"/>
          <w:lang w:val="en-GB" w:eastAsia="zh-CN"/>
        </w:rPr>
        <w:t xml:space="preserve">PRUs should be deployed to any of the </w:t>
      </w:r>
      <w:proofErr w:type="spellStart"/>
      <w:r>
        <w:rPr>
          <w:rFonts w:eastAsia="等线"/>
          <w:lang w:val="en-GB" w:eastAsia="zh-CN"/>
        </w:rPr>
        <w:t>InF</w:t>
      </w:r>
      <w:proofErr w:type="spellEnd"/>
      <w:r>
        <w:rPr>
          <w:rFonts w:eastAsia="等线"/>
          <w:lang w:val="en-GB" w:eastAsia="zh-CN"/>
        </w:rPr>
        <w:t xml:space="preserve"> scenarios, otherwise there are no ground truth labels for the dataset, especially for </w:t>
      </w:r>
      <w:proofErr w:type="spellStart"/>
      <w:r>
        <w:rPr>
          <w:rFonts w:eastAsia="等线"/>
          <w:lang w:val="en-GB" w:eastAsia="zh-CN"/>
        </w:rPr>
        <w:t>InF</w:t>
      </w:r>
      <w:proofErr w:type="spellEnd"/>
      <w:r>
        <w:rPr>
          <w:rFonts w:eastAsia="等线"/>
          <w:lang w:val="en-GB" w:eastAsia="zh-CN"/>
        </w:rPr>
        <w:t>-DH. The amount of PRUs depends on the model performance of UE-side models. PRUs should be deployed as few as possible if the data provided by other UEs are precise enough.</w:t>
      </w:r>
    </w:p>
    <w:p w14:paraId="14172FEA" w14:textId="2F18059F" w:rsidR="00654CCF" w:rsidRDefault="00654CCF" w:rsidP="00654CCF">
      <w:pPr>
        <w:rPr>
          <w:rFonts w:eastAsia="等线"/>
          <w:lang w:val="en-GB" w:eastAsia="zh-CN"/>
        </w:rPr>
      </w:pPr>
      <w:r>
        <w:rPr>
          <w:rFonts w:eastAsia="等线"/>
          <w:lang w:val="en-GB" w:eastAsia="zh-CN"/>
        </w:rPr>
        <w:t>UE also need the dataset when it is training or fine-tuning, so NW should send the dataset to the UE. However, because the generalization is better than direct AI/ML positioning, the model can be UE-specific, and no update is needed after training. Therefore, the data size may not be a concer</w:t>
      </w:r>
      <w:r w:rsidR="00D61AAB">
        <w:rPr>
          <w:rFonts w:eastAsia="等线"/>
          <w:lang w:val="en-GB" w:eastAsia="zh-CN"/>
        </w:rPr>
        <w:t>n for fine-</w:t>
      </w:r>
      <w:proofErr w:type="spellStart"/>
      <w:r w:rsidR="00D61AAB">
        <w:rPr>
          <w:rFonts w:eastAsia="等线"/>
          <w:lang w:val="en-GB" w:eastAsia="zh-CN"/>
        </w:rPr>
        <w:t>tuing</w:t>
      </w:r>
      <w:proofErr w:type="spellEnd"/>
      <w:r w:rsidR="00D61AAB">
        <w:rPr>
          <w:rFonts w:eastAsia="等线"/>
          <w:lang w:val="en-GB" w:eastAsia="zh-CN"/>
        </w:rPr>
        <w:t>.</w:t>
      </w:r>
    </w:p>
    <w:p w14:paraId="5895DA8E" w14:textId="77777777" w:rsidR="00654CCF" w:rsidRDefault="00654CCF" w:rsidP="00654CCF">
      <w:pPr>
        <w:rPr>
          <w:rFonts w:eastAsiaTheme="minorEastAsia"/>
          <w:b/>
          <w:bCs/>
          <w:lang w:val="en-GB" w:eastAsia="ja-JP"/>
        </w:rPr>
      </w:pPr>
      <w:r>
        <w:rPr>
          <w:rFonts w:eastAsiaTheme="minorEastAsia"/>
          <w:b/>
          <w:bCs/>
          <w:lang w:val="en-GB" w:eastAsia="ja-JP"/>
        </w:rPr>
        <w:t>Data:</w:t>
      </w:r>
    </w:p>
    <w:p w14:paraId="07EE5C6C" w14:textId="77777777" w:rsidR="00654CCF" w:rsidRDefault="00654CCF" w:rsidP="00654CCF">
      <w:pPr>
        <w:pStyle w:val="ListParagraph"/>
        <w:numPr>
          <w:ilvl w:val="0"/>
          <w:numId w:val="42"/>
        </w:numPr>
        <w:rPr>
          <w:rFonts w:eastAsia="等线"/>
          <w:lang w:val="en-GB" w:eastAsia="zh-CN"/>
        </w:rPr>
      </w:pPr>
      <w:bookmarkStart w:id="51" w:name="OLE_LINK174"/>
      <w:r>
        <w:rPr>
          <w:rFonts w:eastAsia="等线"/>
          <w:lang w:val="en-GB" w:eastAsia="zh-CN"/>
        </w:rPr>
        <w:t>PDP, or truncated PDP</w:t>
      </w:r>
    </w:p>
    <w:p w14:paraId="5E5C3EC0" w14:textId="77777777" w:rsidR="00654CCF" w:rsidRDefault="00654CCF" w:rsidP="00654CCF">
      <w:pPr>
        <w:pStyle w:val="ListParagraph"/>
        <w:numPr>
          <w:ilvl w:val="1"/>
          <w:numId w:val="42"/>
        </w:numPr>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13E02957" w14:textId="77777777" w:rsidR="00654CCF" w:rsidRDefault="00654CCF" w:rsidP="00654CCF">
      <w:pPr>
        <w:pStyle w:val="ListParagraph"/>
        <w:numPr>
          <w:ilvl w:val="0"/>
          <w:numId w:val="42"/>
        </w:numPr>
        <w:rPr>
          <w:rFonts w:eastAsia="等线"/>
          <w:lang w:val="en-GB" w:eastAsia="zh-CN"/>
        </w:rPr>
      </w:pPr>
      <w:r>
        <w:rPr>
          <w:rFonts w:eastAsia="等线"/>
          <w:lang w:val="en-GB" w:eastAsia="zh-CN"/>
        </w:rPr>
        <w:t>RSRP.</w:t>
      </w:r>
    </w:p>
    <w:p w14:paraId="199E9D10" w14:textId="77777777" w:rsidR="00654CCF" w:rsidRDefault="00654CCF" w:rsidP="00654CCF">
      <w:pPr>
        <w:pStyle w:val="ListParagraph"/>
        <w:numPr>
          <w:ilvl w:val="0"/>
          <w:numId w:val="42"/>
        </w:numPr>
        <w:rPr>
          <w:rFonts w:eastAsia="等线"/>
          <w:lang w:val="en-GB" w:eastAsia="zh-CN"/>
        </w:rPr>
      </w:pPr>
      <w:r>
        <w:rPr>
          <w:rFonts w:eastAsia="等线"/>
          <w:lang w:val="en-GB" w:eastAsia="zh-CN"/>
        </w:rPr>
        <w:t>Horizontal location.</w:t>
      </w:r>
    </w:p>
    <w:p w14:paraId="74FC39F6" w14:textId="77777777" w:rsidR="00654CCF" w:rsidRDefault="00654CCF" w:rsidP="00654CCF">
      <w:pPr>
        <w:pStyle w:val="ListParagraph"/>
        <w:numPr>
          <w:ilvl w:val="0"/>
          <w:numId w:val="42"/>
        </w:numPr>
        <w:rPr>
          <w:rFonts w:eastAsia="等线"/>
          <w:lang w:val="en-GB" w:eastAsia="zh-CN"/>
        </w:rPr>
      </w:pPr>
      <w:r>
        <w:rPr>
          <w:rFonts w:eastAsia="等线"/>
          <w:lang w:val="en-GB" w:eastAsia="zh-CN"/>
        </w:rPr>
        <w:t>LOS/NLOS condition, TOA, DOA, and other intermediate metrics.</w:t>
      </w:r>
    </w:p>
    <w:bookmarkEnd w:id="51"/>
    <w:p w14:paraId="0B4899B1" w14:textId="77777777" w:rsidR="00654CCF" w:rsidRDefault="00654CCF" w:rsidP="00654CCF">
      <w:pPr>
        <w:pStyle w:val="BodyText"/>
        <w:rPr>
          <w:rFonts w:eastAsia="等线"/>
          <w:lang w:val="en-GB"/>
        </w:rPr>
      </w:pPr>
    </w:p>
    <w:p w14:paraId="7B3CD092" w14:textId="308C407B" w:rsidR="00654CCF" w:rsidRDefault="00654CCF" w:rsidP="00654CCF">
      <w:pPr>
        <w:pStyle w:val="Heading3"/>
      </w:pPr>
      <w:r>
        <w:t>2.2.3 UE-assisted/LMF-based positioning with UE-side model, AI/ML assisted positioning</w:t>
      </w:r>
    </w:p>
    <w:p w14:paraId="671A76DC" w14:textId="77777777" w:rsidR="00654CCF" w:rsidRDefault="00654CCF" w:rsidP="00654CCF">
      <w:pPr>
        <w:pStyle w:val="BodyText"/>
        <w:rPr>
          <w:rFonts w:eastAsia="等线"/>
          <w:b/>
          <w:bCs/>
          <w:lang w:val="en-GB"/>
        </w:rPr>
      </w:pPr>
      <w:r>
        <w:rPr>
          <w:rFonts w:eastAsia="等线"/>
          <w:b/>
          <w:bCs/>
          <w:lang w:val="en-GB"/>
        </w:rPr>
        <w:t>Entity:</w:t>
      </w:r>
    </w:p>
    <w:p w14:paraId="7D4EBFA4" w14:textId="77777777" w:rsidR="00654CCF" w:rsidRDefault="00654CCF" w:rsidP="00654CCF">
      <w:pPr>
        <w:pStyle w:val="BodyText"/>
      </w:pPr>
      <w:r>
        <w:rPr>
          <w:rFonts w:eastAsia="等线"/>
          <w:lang w:val="en-GB"/>
        </w:rPr>
        <w:t xml:space="preserve">Same as </w:t>
      </w:r>
      <w:bookmarkStart w:id="52" w:name="OLE_LINK169"/>
      <w:r>
        <w:t>UE-based positioning with UE-side model, AI/ML assisted positioning.</w:t>
      </w:r>
      <w:bookmarkEnd w:id="52"/>
    </w:p>
    <w:p w14:paraId="511B0218" w14:textId="77777777" w:rsidR="00654CCF" w:rsidRDefault="00654CCF" w:rsidP="00654CCF">
      <w:pPr>
        <w:pStyle w:val="BodyText"/>
        <w:rPr>
          <w:rFonts w:eastAsia="等线"/>
          <w:b/>
          <w:bCs/>
        </w:rPr>
      </w:pPr>
      <w:r>
        <w:rPr>
          <w:rFonts w:eastAsia="等线"/>
          <w:b/>
          <w:bCs/>
        </w:rPr>
        <w:t>Feasibility:</w:t>
      </w:r>
    </w:p>
    <w:p w14:paraId="142C34F4" w14:textId="77777777" w:rsidR="00654CCF" w:rsidRDefault="00654CCF" w:rsidP="00654CCF">
      <w:pPr>
        <w:pStyle w:val="BodyText"/>
        <w:rPr>
          <w:rFonts w:eastAsia="等线"/>
        </w:rPr>
      </w:pPr>
      <w:r>
        <w:rPr>
          <w:rFonts w:eastAsia="等线"/>
        </w:rPr>
        <w:t>Since UE-side model for AI/ML assisted positioning has the potential to be UE-specific, so the training can be also done at UE side, even it is LMF-based.</w:t>
      </w:r>
    </w:p>
    <w:p w14:paraId="7EF82D22" w14:textId="77777777" w:rsidR="00654CCF" w:rsidRDefault="00654CCF" w:rsidP="00654CCF">
      <w:pPr>
        <w:pStyle w:val="BodyText"/>
        <w:rPr>
          <w:rFonts w:eastAsia="等线"/>
          <w:b/>
          <w:bCs/>
        </w:rPr>
      </w:pPr>
      <w:r>
        <w:rPr>
          <w:rFonts w:eastAsia="等线"/>
          <w:b/>
          <w:bCs/>
        </w:rPr>
        <w:t>Data:</w:t>
      </w:r>
    </w:p>
    <w:p w14:paraId="11E86FE9" w14:textId="77777777" w:rsidR="00654CCF" w:rsidRDefault="00654CCF" w:rsidP="00654CCF">
      <w:pPr>
        <w:pStyle w:val="BodyText"/>
      </w:pPr>
      <w:r>
        <w:rPr>
          <w:rFonts w:eastAsia="等线"/>
        </w:rPr>
        <w:t xml:space="preserve">Same as </w:t>
      </w:r>
      <w:r>
        <w:t>UE-based positioning with UE-side model, AI/ML assisted positioning.</w:t>
      </w:r>
    </w:p>
    <w:p w14:paraId="1D19E92E" w14:textId="77777777" w:rsidR="00654CCF" w:rsidRDefault="00654CCF" w:rsidP="00654CCF">
      <w:pPr>
        <w:pStyle w:val="BodyText"/>
        <w:rPr>
          <w:rFonts w:eastAsia="等线"/>
          <w:lang w:val="en-GB"/>
        </w:rPr>
      </w:pPr>
    </w:p>
    <w:p w14:paraId="061351A5" w14:textId="0089F104" w:rsidR="00654CCF" w:rsidRDefault="00654CCF" w:rsidP="00654CCF">
      <w:pPr>
        <w:pStyle w:val="Heading3"/>
      </w:pPr>
      <w:r>
        <w:t>2.2.4 UE-assisted/LMF-based positioning with LMF-side model, direct AI/ML positioning</w:t>
      </w:r>
    </w:p>
    <w:p w14:paraId="2E2FE8CE" w14:textId="77777777" w:rsidR="00654CCF" w:rsidRDefault="00654CCF" w:rsidP="00654CCF">
      <w:pPr>
        <w:rPr>
          <w:rFonts w:eastAsiaTheme="minorEastAsia"/>
          <w:b/>
          <w:bCs/>
          <w:lang w:val="en-GB" w:eastAsia="ja-JP"/>
        </w:rPr>
      </w:pPr>
      <w:r>
        <w:rPr>
          <w:rFonts w:eastAsiaTheme="minorEastAsia"/>
          <w:b/>
          <w:bCs/>
          <w:lang w:val="en-GB" w:eastAsia="ja-JP"/>
        </w:rPr>
        <w:t>Entity:</w:t>
      </w:r>
    </w:p>
    <w:p w14:paraId="7F02F3B5" w14:textId="77777777" w:rsidR="00654CCF" w:rsidRDefault="00654CCF" w:rsidP="00654CCF">
      <w:pPr>
        <w:pStyle w:val="BodyText"/>
      </w:pPr>
      <w:r>
        <w:rPr>
          <w:rFonts w:eastAsia="等线"/>
          <w:lang w:val="en-GB"/>
        </w:rPr>
        <w:t xml:space="preserve">Same as </w:t>
      </w:r>
      <w:bookmarkStart w:id="53" w:name="OLE_LINK173"/>
      <w:r>
        <w:t>UE-based positioning with UE-side model, direct AI/ML positioning.</w:t>
      </w:r>
      <w:bookmarkEnd w:id="53"/>
    </w:p>
    <w:p w14:paraId="2F4C74E5" w14:textId="77777777" w:rsidR="00654CCF" w:rsidRDefault="00654CCF" w:rsidP="00654CCF">
      <w:pPr>
        <w:pStyle w:val="BodyText"/>
        <w:rPr>
          <w:rFonts w:eastAsia="等线"/>
          <w:b/>
          <w:bCs/>
        </w:rPr>
      </w:pPr>
      <w:r>
        <w:rPr>
          <w:rFonts w:eastAsia="等线"/>
          <w:b/>
          <w:bCs/>
        </w:rPr>
        <w:t>Feasibility:</w:t>
      </w:r>
    </w:p>
    <w:p w14:paraId="232D3EB3" w14:textId="77777777" w:rsidR="00654CCF" w:rsidRDefault="00654CCF" w:rsidP="00654CCF">
      <w:pPr>
        <w:pStyle w:val="BodyText"/>
        <w:rPr>
          <w:rFonts w:eastAsia="等线"/>
        </w:rPr>
      </w:pPr>
      <w:r>
        <w:rPr>
          <w:rFonts w:eastAsia="等线"/>
        </w:rPr>
        <w:t xml:space="preserve">Same as </w:t>
      </w:r>
      <w:r>
        <w:t>UE-based positioning with UE-side model, direct AI/ML positioning. Except that the model is for LMF itself and LMF can deploy several models.</w:t>
      </w:r>
    </w:p>
    <w:p w14:paraId="19CB13C6" w14:textId="77777777" w:rsidR="00654CCF" w:rsidRDefault="00654CCF" w:rsidP="00654CCF">
      <w:pPr>
        <w:pStyle w:val="BodyText"/>
        <w:rPr>
          <w:rFonts w:eastAsia="等线"/>
          <w:b/>
          <w:bCs/>
        </w:rPr>
      </w:pPr>
      <w:r>
        <w:rPr>
          <w:rFonts w:eastAsia="等线"/>
          <w:b/>
          <w:bCs/>
        </w:rPr>
        <w:t>Data:</w:t>
      </w:r>
    </w:p>
    <w:p w14:paraId="1EC255FE" w14:textId="77777777" w:rsidR="00654CCF" w:rsidRDefault="00654CCF" w:rsidP="00654CCF">
      <w:pPr>
        <w:pStyle w:val="ListParagraph"/>
        <w:numPr>
          <w:ilvl w:val="0"/>
          <w:numId w:val="42"/>
        </w:numPr>
        <w:rPr>
          <w:rFonts w:eastAsia="等线"/>
          <w:lang w:val="en-GB" w:eastAsia="zh-CN"/>
        </w:rPr>
      </w:pPr>
      <w:r>
        <w:rPr>
          <w:rFonts w:eastAsia="等线"/>
          <w:lang w:val="en-GB" w:eastAsia="zh-CN"/>
        </w:rPr>
        <w:t>PDP, or truncated PDP</w:t>
      </w:r>
    </w:p>
    <w:p w14:paraId="2069BA8E" w14:textId="77777777" w:rsidR="00654CCF" w:rsidRDefault="00654CCF" w:rsidP="00654CCF">
      <w:pPr>
        <w:pStyle w:val="ListParagraph"/>
        <w:numPr>
          <w:ilvl w:val="1"/>
          <w:numId w:val="42"/>
        </w:numPr>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1326A5CB" w14:textId="77777777" w:rsidR="00654CCF" w:rsidRDefault="00654CCF" w:rsidP="00654CCF">
      <w:pPr>
        <w:pStyle w:val="ListParagraph"/>
        <w:numPr>
          <w:ilvl w:val="0"/>
          <w:numId w:val="42"/>
        </w:numPr>
        <w:rPr>
          <w:rFonts w:eastAsia="等线"/>
          <w:lang w:val="en-GB" w:eastAsia="zh-CN"/>
        </w:rPr>
      </w:pPr>
      <w:r>
        <w:rPr>
          <w:rFonts w:eastAsia="等线"/>
          <w:lang w:val="en-GB" w:eastAsia="zh-CN"/>
        </w:rPr>
        <w:lastRenderedPageBreak/>
        <w:t>RSRP.</w:t>
      </w:r>
    </w:p>
    <w:p w14:paraId="4CB305CE" w14:textId="77777777" w:rsidR="00654CCF" w:rsidRDefault="00654CCF" w:rsidP="00654CCF">
      <w:pPr>
        <w:pStyle w:val="ListParagraph"/>
        <w:numPr>
          <w:ilvl w:val="0"/>
          <w:numId w:val="42"/>
        </w:numPr>
        <w:rPr>
          <w:rFonts w:eastAsia="等线"/>
          <w:lang w:val="en-GB" w:eastAsia="zh-CN"/>
        </w:rPr>
      </w:pPr>
      <w:r>
        <w:rPr>
          <w:rFonts w:eastAsia="等线"/>
          <w:lang w:val="en-GB" w:eastAsia="zh-CN"/>
        </w:rPr>
        <w:t>Horizontal location.</w:t>
      </w:r>
    </w:p>
    <w:p w14:paraId="0AF29E5C" w14:textId="77777777" w:rsidR="00654CCF" w:rsidRDefault="00654CCF" w:rsidP="00654CCF">
      <w:pPr>
        <w:pStyle w:val="ListParagraph"/>
        <w:numPr>
          <w:ilvl w:val="0"/>
          <w:numId w:val="42"/>
        </w:numPr>
        <w:rPr>
          <w:rFonts w:eastAsia="等线"/>
          <w:lang w:val="en-GB" w:eastAsia="zh-CN"/>
        </w:rPr>
      </w:pPr>
      <w:r>
        <w:rPr>
          <w:rFonts w:eastAsia="等线"/>
          <w:lang w:val="en-GB" w:eastAsia="zh-CN"/>
        </w:rPr>
        <w:t>LOS/NLOS condition, TOA, DOA, and other intermediate metrics.</w:t>
      </w:r>
    </w:p>
    <w:p w14:paraId="18B1DFD4" w14:textId="3EB8FE9B" w:rsidR="00654CCF" w:rsidRDefault="00654CCF" w:rsidP="00654CCF">
      <w:pPr>
        <w:pStyle w:val="BodyText"/>
        <w:rPr>
          <w:rFonts w:eastAsia="等线"/>
          <w:lang w:val="en-GB"/>
        </w:rPr>
      </w:pPr>
    </w:p>
    <w:p w14:paraId="5A1EA90E" w14:textId="589CC23E" w:rsidR="00841F4C" w:rsidRDefault="00841F4C" w:rsidP="00CE0424">
      <w:pPr>
        <w:pStyle w:val="BodyText"/>
        <w:rPr>
          <w:rFonts w:eastAsia="等线"/>
          <w:lang w:val="en-GB"/>
        </w:rPr>
      </w:pPr>
    </w:p>
    <w:p w14:paraId="37EB5693" w14:textId="77777777" w:rsidR="00C01F33" w:rsidRPr="00AF2D17" w:rsidRDefault="00C01F33" w:rsidP="000751EE">
      <w:pPr>
        <w:pStyle w:val="Heading1"/>
        <w:ind w:left="0" w:firstLine="0"/>
        <w:rPr>
          <w:lang w:val="en-US"/>
        </w:rPr>
      </w:pPr>
      <w:r w:rsidRPr="00AF2D17">
        <w:rPr>
          <w:lang w:val="en-US"/>
        </w:rPr>
        <w:t>Conclusion</w:t>
      </w:r>
    </w:p>
    <w:p w14:paraId="5A650F21" w14:textId="18125C32" w:rsidR="008E065E" w:rsidRDefault="008E065E" w:rsidP="008E065E">
      <w:pPr>
        <w:pStyle w:val="BodyText"/>
        <w:rPr>
          <w:b/>
          <w:bCs/>
        </w:rPr>
      </w:pPr>
      <w:r>
        <w:t xml:space="preserve">In </w:t>
      </w:r>
      <w:r w:rsidR="007729A2">
        <w:t xml:space="preserve">the previous </w:t>
      </w:r>
      <w:r>
        <w:t>section</w:t>
      </w:r>
      <w:r w:rsidR="007729A2">
        <w:t>s</w:t>
      </w:r>
      <w:r>
        <w:t xml:space="preserve"> the following observations</w:t>
      </w:r>
      <w:r w:rsidR="005A1FBA">
        <w:t xml:space="preserve"> were made:</w:t>
      </w:r>
      <w:r w:rsidR="00C93814">
        <w:rPr>
          <w:b/>
          <w:bCs/>
        </w:rPr>
        <w:t xml:space="preserve"> </w:t>
      </w:r>
    </w:p>
    <w:p w14:paraId="37B8E69C" w14:textId="77777777" w:rsidR="00E73E6F" w:rsidRDefault="00E73E6F" w:rsidP="00E73E6F">
      <w:pPr>
        <w:pStyle w:val="Observation"/>
        <w:numPr>
          <w:ilvl w:val="0"/>
          <w:numId w:val="47"/>
        </w:numPr>
        <w:rPr>
          <w:lang w:val="en-GB"/>
        </w:rPr>
      </w:pPr>
      <w:r>
        <w:rPr>
          <w:lang w:val="en-GB"/>
        </w:rPr>
        <w:t>UE-based positioning with UE-side model and direct AI/ML positioning has the potential to easily generalize only at UE side, with the help of the assistance information from NW.</w:t>
      </w:r>
    </w:p>
    <w:p w14:paraId="4BC0E45E" w14:textId="77777777" w:rsidR="00E73E6F" w:rsidRDefault="00E73E6F" w:rsidP="00E73E6F">
      <w:pPr>
        <w:pStyle w:val="Observation"/>
        <w:numPr>
          <w:ilvl w:val="0"/>
          <w:numId w:val="47"/>
        </w:numPr>
        <w:rPr>
          <w:rFonts w:eastAsia="宋体"/>
          <w:lang w:val="en-GB"/>
        </w:rPr>
      </w:pPr>
      <w:r>
        <w:t>In UE-based positioning with UE-side model and AI/ML assisted positioning, UE can report intermediate results to NW to speed up training and improve the performance of model monitoring.</w:t>
      </w:r>
    </w:p>
    <w:p w14:paraId="0B147152" w14:textId="77777777" w:rsidR="008E42AD" w:rsidRDefault="008E42AD" w:rsidP="008E42AD">
      <w:pPr>
        <w:pStyle w:val="Observation"/>
        <w:numPr>
          <w:ilvl w:val="0"/>
          <w:numId w:val="47"/>
        </w:numPr>
        <w:rPr>
          <w:rFonts w:eastAsiaTheme="minorEastAsia"/>
          <w:lang w:val="en-GB"/>
        </w:rPr>
      </w:pPr>
      <w:r>
        <w:rPr>
          <w:rFonts w:eastAsiaTheme="minorEastAsia"/>
          <w:lang w:val="en-GB"/>
        </w:rPr>
        <w:t xml:space="preserve">The model for </w:t>
      </w:r>
      <w:r>
        <w:t>UE-based positioning with UE-side model and AI/ML assisted positioning can be trained by UE itself with small training effort and made UE-specific, which reduces the effort of LCM.</w:t>
      </w:r>
    </w:p>
    <w:p w14:paraId="6EBB4591" w14:textId="77777777" w:rsidR="00E73E6F" w:rsidRDefault="00E73E6F" w:rsidP="00E73E6F">
      <w:pPr>
        <w:pStyle w:val="Observation"/>
        <w:numPr>
          <w:ilvl w:val="0"/>
          <w:numId w:val="47"/>
        </w:numPr>
        <w:rPr>
          <w:lang w:val="en-GB"/>
        </w:rPr>
      </w:pPr>
      <w:r>
        <w:t>The model for UE-assisted/LMF-based positioning with UE-side mode and AI/ML assisted positioning can be trained by the UE itself and it can be UE-specific, which has a potential to generalize well even without model monitoring and update.</w:t>
      </w:r>
    </w:p>
    <w:p w14:paraId="70D0EF8A" w14:textId="77777777" w:rsidR="00E73E6F" w:rsidRDefault="00E73E6F" w:rsidP="00E73E6F">
      <w:pPr>
        <w:pStyle w:val="Observation"/>
        <w:numPr>
          <w:ilvl w:val="0"/>
          <w:numId w:val="47"/>
        </w:numPr>
        <w:rPr>
          <w:lang w:val="en-GB"/>
        </w:rPr>
      </w:pPr>
      <w:r>
        <w:rPr>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318BC52E" w14:textId="77777777" w:rsidR="005A3611" w:rsidRDefault="005A3611" w:rsidP="005A3611">
      <w:pPr>
        <w:pStyle w:val="Observation"/>
        <w:numPr>
          <w:ilvl w:val="0"/>
          <w:numId w:val="47"/>
        </w:numPr>
        <w:rPr>
          <w:lang w:val="en-GB"/>
        </w:rPr>
      </w:pPr>
      <w:r>
        <w:rPr>
          <w:lang w:val="en-GB"/>
        </w:rPr>
        <w:t>A UE can provide training data if its positioning results are more accurate than interpolated results from PRUs.</w:t>
      </w:r>
    </w:p>
    <w:p w14:paraId="5C7D83F7" w14:textId="6B875F30" w:rsidR="00282955" w:rsidRDefault="006F6582" w:rsidP="005A1FBA">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p>
    <w:p w14:paraId="7D91EC5D" w14:textId="563C7B2A" w:rsidR="006E1C82" w:rsidRDefault="006F6582" w:rsidP="008E065E">
      <w:pPr>
        <w:pStyle w:val="BodyText"/>
        <w:rPr>
          <w:b/>
          <w:bCs/>
        </w:rPr>
      </w:pPr>
      <w:r>
        <w:rPr>
          <w:b/>
          <w:bCs/>
        </w:rPr>
        <w:fldChar w:fldCharType="end"/>
      </w:r>
    </w:p>
    <w:p w14:paraId="6225A1B8" w14:textId="2E7CCC11" w:rsidR="006E1C82" w:rsidRDefault="008E065E" w:rsidP="006E1C82">
      <w:pPr>
        <w:pStyle w:val="BodyText"/>
      </w:pPr>
      <w:r w:rsidRPr="00CE0424">
        <w:t xml:space="preserve">Based on the discussion </w:t>
      </w:r>
      <w:r w:rsidR="005A1FBA">
        <w:t>in this contribution</w:t>
      </w:r>
      <w:r w:rsidRPr="00CE0424">
        <w:t xml:space="preserve"> we propose the following:</w:t>
      </w:r>
    </w:p>
    <w:bookmarkStart w:id="54" w:name="OLE_LINK214"/>
    <w:p w14:paraId="3B67AD76" w14:textId="77777777" w:rsidR="00EA1F11" w:rsidRDefault="00EA1F11" w:rsidP="00EA1F11">
      <w:pPr>
        <w:pStyle w:val="Proposal"/>
        <w:numPr>
          <w:ilvl w:val="0"/>
          <w:numId w:val="48"/>
        </w:numPr>
        <w:tabs>
          <w:tab w:val="clear" w:pos="1304"/>
        </w:tabs>
        <w:rPr>
          <w:lang w:val="en-GB"/>
        </w:rPr>
      </w:pPr>
      <w:r>
        <w:fldChar w:fldCharType="begin"/>
      </w:r>
      <w:r>
        <w:instrText xml:space="preserve"> TOC \n \h \z \t "Proposal" \c </w:instrText>
      </w:r>
      <w:r w:rsidR="00625B3E">
        <w:fldChar w:fldCharType="separate"/>
      </w:r>
      <w:r>
        <w:fldChar w:fldCharType="end"/>
      </w:r>
      <w:r>
        <w:rPr>
          <w:lang w:val="en-GB"/>
        </w:rPr>
        <w:t>For UE-based positioning with UE-side model and direct AI/ML positioning, study the spec impact of fine-tuning only at UE side.</w:t>
      </w:r>
    </w:p>
    <w:p w14:paraId="77FD1B7A" w14:textId="073C089E" w:rsidR="00E73E6F" w:rsidRDefault="00E73E6F" w:rsidP="00E73E6F">
      <w:pPr>
        <w:pStyle w:val="Proposal"/>
        <w:numPr>
          <w:ilvl w:val="0"/>
          <w:numId w:val="48"/>
        </w:numPr>
        <w:tabs>
          <w:tab w:val="clear" w:pos="1304"/>
        </w:tabs>
        <w:rPr>
          <w:lang w:val="en-GB"/>
        </w:rPr>
      </w:pPr>
      <w:r>
        <w:t>For UE-based positioning with UE-side model and AI/ML assisted positioning, study the spec impact of a UE-specific model without model monitoring and update.</w:t>
      </w:r>
    </w:p>
    <w:bookmarkEnd w:id="54"/>
    <w:p w14:paraId="1BD80E4E" w14:textId="26057F75" w:rsidR="00E61577" w:rsidRDefault="00E61577" w:rsidP="00E61577">
      <w:pPr>
        <w:pStyle w:val="Proposal"/>
        <w:numPr>
          <w:ilvl w:val="0"/>
          <w:numId w:val="48"/>
        </w:numPr>
        <w:tabs>
          <w:tab w:val="clear" w:pos="1304"/>
        </w:tabs>
        <w:rPr>
          <w:lang w:val="en-GB"/>
        </w:rPr>
      </w:pPr>
      <w:r>
        <w:rPr>
          <w:lang w:val="en-GB"/>
        </w:rPr>
        <w:t>For UE-assisted/LMF-based positioning with LMF-side model, direct AI/ML positioning, study the spec impact of a model pool at LMF, where each model has its own inputs an</w:t>
      </w:r>
      <w:r w:rsidR="001F349A">
        <w:rPr>
          <w:lang w:val="en-GB"/>
        </w:rPr>
        <w:t>d</w:t>
      </w:r>
      <w:r>
        <w:rPr>
          <w:lang w:val="en-GB"/>
        </w:rPr>
        <w:t xml:space="preserve"> performance.</w:t>
      </w:r>
    </w:p>
    <w:p w14:paraId="58ACA235" w14:textId="0F1F1AAE" w:rsidR="00C01F33" w:rsidRPr="00E61577" w:rsidRDefault="00C01F33" w:rsidP="005A1FBA">
      <w:pPr>
        <w:pStyle w:val="TableofFigures"/>
        <w:tabs>
          <w:tab w:val="right" w:leader="dot" w:pos="9629"/>
        </w:tabs>
        <w:rPr>
          <w:lang w:val="en-GB"/>
        </w:rPr>
      </w:pPr>
    </w:p>
    <w:p w14:paraId="71D79D99" w14:textId="77777777" w:rsidR="00F507D1" w:rsidRPr="00AF2D17" w:rsidRDefault="00F507D1" w:rsidP="00CE0424">
      <w:pPr>
        <w:pStyle w:val="Heading1"/>
        <w:rPr>
          <w:lang w:val="en-US"/>
        </w:rPr>
      </w:pPr>
      <w:bookmarkStart w:id="55" w:name="_In-sequence_SDU_delivery"/>
      <w:bookmarkEnd w:id="55"/>
      <w:r w:rsidRPr="00AF2D17">
        <w:rPr>
          <w:lang w:val="en-US"/>
        </w:rPr>
        <w:t>References</w:t>
      </w:r>
    </w:p>
    <w:p w14:paraId="0A2F9516" w14:textId="3299CEB0" w:rsidR="002B7DD6" w:rsidRDefault="002B7DD6" w:rsidP="004A106C">
      <w:pPr>
        <w:pStyle w:val="Reference"/>
      </w:pPr>
      <w:bookmarkStart w:id="56" w:name="_Ref114663272"/>
      <w:bookmarkStart w:id="57" w:name="_Ref100217368"/>
      <w:bookmarkStart w:id="58" w:name="_Ref174151459"/>
      <w:bookmarkStart w:id="59" w:name="_Ref189809556"/>
      <w:r>
        <w:t>RAN1 Chair’s Notes, RAN1#11</w:t>
      </w:r>
      <w:r w:rsidR="001F1B38">
        <w:t>0b-e</w:t>
      </w:r>
      <w:r>
        <w:t>, August 2022.</w:t>
      </w:r>
      <w:bookmarkEnd w:id="56"/>
    </w:p>
    <w:p w14:paraId="519AF1A8" w14:textId="172F1755" w:rsidR="00AF1E83" w:rsidRPr="0036427E" w:rsidRDefault="00AF1E83" w:rsidP="004A106C">
      <w:pPr>
        <w:pStyle w:val="Reference"/>
      </w:pPr>
      <w:bookmarkStart w:id="60" w:name="_Ref118393780"/>
      <w:r>
        <w:rPr>
          <w:rFonts w:eastAsia="等线"/>
        </w:rPr>
        <w:t>R1-</w:t>
      </w:r>
      <w:r w:rsidR="00EE404D" w:rsidRPr="00EE404D">
        <w:t xml:space="preserve"> </w:t>
      </w:r>
      <w:r w:rsidR="00EE404D" w:rsidRPr="00EE404D">
        <w:rPr>
          <w:rFonts w:eastAsia="等线"/>
        </w:rPr>
        <w:t>221223</w:t>
      </w:r>
      <w:r w:rsidR="00EE404D">
        <w:rPr>
          <w:rFonts w:eastAsia="等线"/>
        </w:rPr>
        <w:t>0</w:t>
      </w:r>
      <w:r>
        <w:rPr>
          <w:rFonts w:eastAsia="等线"/>
        </w:rPr>
        <w:t xml:space="preserve">, </w:t>
      </w:r>
      <w:r w:rsidRPr="00AF1E83">
        <w:rPr>
          <w:rFonts w:eastAsia="等线"/>
        </w:rPr>
        <w:t>Evaluation of AIML for Positioning Accuracy Enhancement</w:t>
      </w:r>
      <w:bookmarkEnd w:id="60"/>
    </w:p>
    <w:p w14:paraId="30CB141C" w14:textId="358A0F7B" w:rsidR="0036427E" w:rsidRDefault="0036427E" w:rsidP="004A106C">
      <w:pPr>
        <w:pStyle w:val="Reference"/>
      </w:pPr>
      <w:bookmarkStart w:id="61" w:name="_Ref118394899"/>
      <w:r>
        <w:rPr>
          <w:rFonts w:eastAsia="等线" w:hint="eastAsia"/>
        </w:rPr>
        <w:t>R</w:t>
      </w:r>
      <w:r>
        <w:rPr>
          <w:rFonts w:eastAsia="等线"/>
        </w:rPr>
        <w:t xml:space="preserve">1-2210652, </w:t>
      </w:r>
      <w:r w:rsidRPr="0036427E">
        <w:rPr>
          <w:rFonts w:eastAsia="等线"/>
        </w:rPr>
        <w:t>Final Summary of Evaluation on AI/ML for positioning accuracy enhancement</w:t>
      </w:r>
      <w:bookmarkEnd w:id="61"/>
    </w:p>
    <w:p w14:paraId="20292E32" w14:textId="5BC34869" w:rsidR="003A7EF3" w:rsidRPr="005E74FF" w:rsidRDefault="003F06FA">
      <w:pPr>
        <w:pStyle w:val="Reference"/>
        <w:rPr>
          <w:lang w:val="sv-SE"/>
        </w:rPr>
      </w:pPr>
      <w:bookmarkStart w:id="62" w:name="_Ref115084460"/>
      <w:bookmarkEnd w:id="57"/>
      <w:bookmarkEnd w:id="58"/>
      <w:bookmarkEnd w:id="59"/>
      <w:r w:rsidRPr="0070724C">
        <w:rPr>
          <w:lang w:val="sv-SE"/>
        </w:rPr>
        <w:t>TS 37.355, “LTE Positioning Protocol (LPP)”, v17.1.0, Ju</w:t>
      </w:r>
      <w:r>
        <w:rPr>
          <w:lang w:val="sv-SE"/>
        </w:rPr>
        <w:t>ne 2022.</w:t>
      </w:r>
      <w:bookmarkEnd w:id="62"/>
    </w:p>
    <w:sectPr w:rsidR="003A7EF3" w:rsidRPr="005E74F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3CF92" w14:textId="77777777" w:rsidR="00625B3E" w:rsidRDefault="00625B3E">
      <w:r>
        <w:separator/>
      </w:r>
    </w:p>
  </w:endnote>
  <w:endnote w:type="continuationSeparator" w:id="0">
    <w:p w14:paraId="0AFC199F" w14:textId="77777777" w:rsidR="00625B3E" w:rsidRDefault="00625B3E">
      <w:r>
        <w:continuationSeparator/>
      </w:r>
    </w:p>
  </w:endnote>
  <w:endnote w:type="continuationNotice" w:id="1">
    <w:p w14:paraId="46FDB686" w14:textId="77777777" w:rsidR="00625B3E" w:rsidRDefault="00625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3B7CD" w14:textId="77777777" w:rsidR="00625B3E" w:rsidRDefault="00625B3E">
      <w:r>
        <w:separator/>
      </w:r>
    </w:p>
  </w:footnote>
  <w:footnote w:type="continuationSeparator" w:id="0">
    <w:p w14:paraId="03FA59FD" w14:textId="77777777" w:rsidR="00625B3E" w:rsidRDefault="00625B3E">
      <w:r>
        <w:continuationSeparator/>
      </w:r>
    </w:p>
  </w:footnote>
  <w:footnote w:type="continuationNotice" w:id="1">
    <w:p w14:paraId="5BD7BD34" w14:textId="77777777" w:rsidR="00625B3E" w:rsidRDefault="00625B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CC3E81"/>
    <w:multiLevelType w:val="hybridMultilevel"/>
    <w:tmpl w:val="3FFC129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9413BA"/>
    <w:multiLevelType w:val="hybridMultilevel"/>
    <w:tmpl w:val="EAF43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1BB6E0D"/>
    <w:multiLevelType w:val="hybridMultilevel"/>
    <w:tmpl w:val="4CCE0B38"/>
    <w:lvl w:ilvl="0" w:tplc="5F62A84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431A5"/>
    <w:multiLevelType w:val="hybridMultilevel"/>
    <w:tmpl w:val="D58A9C86"/>
    <w:lvl w:ilvl="0" w:tplc="94F270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02429E"/>
    <w:multiLevelType w:val="hybridMultilevel"/>
    <w:tmpl w:val="DC343C2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1A6AEC"/>
    <w:multiLevelType w:val="hybridMultilevel"/>
    <w:tmpl w:val="68003FFC"/>
    <w:lvl w:ilvl="0" w:tplc="29169330">
      <w:start w:val="1"/>
      <w:numFmt w:val="decimal"/>
      <w:pStyle w:val="H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050D6B"/>
    <w:multiLevelType w:val="hybridMultilevel"/>
    <w:tmpl w:val="F168D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3F4ED1"/>
    <w:multiLevelType w:val="hybridMultilevel"/>
    <w:tmpl w:val="F74813C0"/>
    <w:lvl w:ilvl="0" w:tplc="2B1E677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0E3C49"/>
    <w:multiLevelType w:val="hybridMultilevel"/>
    <w:tmpl w:val="E8B4F048"/>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302906"/>
    <w:multiLevelType w:val="hybridMultilevel"/>
    <w:tmpl w:val="1B4A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B88116B"/>
    <w:multiLevelType w:val="hybridMultilevel"/>
    <w:tmpl w:val="0008A9F6"/>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E3170B1"/>
    <w:multiLevelType w:val="hybridMultilevel"/>
    <w:tmpl w:val="58784A4A"/>
    <w:lvl w:ilvl="0" w:tplc="74AEDBF8">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261654"/>
    <w:multiLevelType w:val="hybridMultilevel"/>
    <w:tmpl w:val="C35AC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1"/>
  </w:num>
  <w:num w:numId="4">
    <w:abstractNumId w:val="23"/>
  </w:num>
  <w:num w:numId="5">
    <w:abstractNumId w:val="17"/>
  </w:num>
  <w:num w:numId="6">
    <w:abstractNumId w:val="26"/>
  </w:num>
  <w:num w:numId="7">
    <w:abstractNumId w:val="32"/>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30"/>
  </w:num>
  <w:num w:numId="15">
    <w:abstractNumId w:val="25"/>
  </w:num>
  <w:num w:numId="16">
    <w:abstractNumId w:val="33"/>
  </w:num>
  <w:num w:numId="17">
    <w:abstractNumId w:val="13"/>
  </w:num>
  <w:num w:numId="18">
    <w:abstractNumId w:val="15"/>
  </w:num>
  <w:num w:numId="19">
    <w:abstractNumId w:val="5"/>
  </w:num>
  <w:num w:numId="20">
    <w:abstractNumId w:val="39"/>
  </w:num>
  <w:num w:numId="21">
    <w:abstractNumId w:val="19"/>
  </w:num>
  <w:num w:numId="22">
    <w:abstractNumId w:val="37"/>
  </w:num>
  <w:num w:numId="23">
    <w:abstractNumId w:val="35"/>
  </w:num>
  <w:num w:numId="24">
    <w:abstractNumId w:val="31"/>
  </w:num>
  <w:num w:numId="25">
    <w:abstractNumId w:val="31"/>
  </w:num>
  <w:num w:numId="26">
    <w:abstractNumId w:val="41"/>
  </w:num>
  <w:num w:numId="27">
    <w:abstractNumId w:val="24"/>
  </w:num>
  <w:num w:numId="28">
    <w:abstractNumId w:val="8"/>
  </w:num>
  <w:num w:numId="29">
    <w:abstractNumId w:val="22"/>
  </w:num>
  <w:num w:numId="30">
    <w:abstractNumId w:val="38"/>
  </w:num>
  <w:num w:numId="31">
    <w:abstractNumId w:val="6"/>
  </w:num>
  <w:num w:numId="32">
    <w:abstractNumId w:val="12"/>
  </w:num>
  <w:num w:numId="33">
    <w:abstractNumId w:val="9"/>
  </w:num>
  <w:num w:numId="34">
    <w:abstractNumId w:val="36"/>
  </w:num>
  <w:num w:numId="35">
    <w:abstractNumId w:val="34"/>
  </w:num>
  <w:num w:numId="36">
    <w:abstractNumId w:val="9"/>
  </w:num>
  <w:num w:numId="37">
    <w:abstractNumId w:val="27"/>
  </w:num>
  <w:num w:numId="38">
    <w:abstractNumId w:val="20"/>
  </w:num>
  <w:num w:numId="39">
    <w:abstractNumId w:val="10"/>
  </w:num>
  <w:num w:numId="40">
    <w:abstractNumId w:val="4"/>
  </w:num>
  <w:num w:numId="41">
    <w:abstractNumId w:val="7"/>
  </w:num>
  <w:num w:numId="42">
    <w:abstractNumId w:val="7"/>
  </w:num>
  <w:num w:numId="43">
    <w:abstractNumId w:val="11"/>
  </w:num>
  <w:num w:numId="44">
    <w:abstractNumId w:val="40"/>
  </w:num>
  <w:num w:numId="45">
    <w:abstractNumId w:val="14"/>
  </w:num>
  <w:num w:numId="46">
    <w:abstractNumId w:val="10"/>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AA"/>
    <w:rsid w:val="0000564C"/>
    <w:rsid w:val="00006446"/>
    <w:rsid w:val="00006896"/>
    <w:rsid w:val="00007CDC"/>
    <w:rsid w:val="000104F9"/>
    <w:rsid w:val="00011B28"/>
    <w:rsid w:val="000132CC"/>
    <w:rsid w:val="00013E64"/>
    <w:rsid w:val="00015D15"/>
    <w:rsid w:val="000167D6"/>
    <w:rsid w:val="00024FC9"/>
    <w:rsid w:val="00025020"/>
    <w:rsid w:val="0002564D"/>
    <w:rsid w:val="00025ECA"/>
    <w:rsid w:val="000325B8"/>
    <w:rsid w:val="00034C15"/>
    <w:rsid w:val="00036BA1"/>
    <w:rsid w:val="000422E2"/>
    <w:rsid w:val="00042F22"/>
    <w:rsid w:val="000444EF"/>
    <w:rsid w:val="000513C2"/>
    <w:rsid w:val="00052533"/>
    <w:rsid w:val="00052A07"/>
    <w:rsid w:val="000534E3"/>
    <w:rsid w:val="000546CE"/>
    <w:rsid w:val="0005606A"/>
    <w:rsid w:val="00057117"/>
    <w:rsid w:val="0006113D"/>
    <w:rsid w:val="000616E7"/>
    <w:rsid w:val="0006487E"/>
    <w:rsid w:val="00065E1A"/>
    <w:rsid w:val="000751EE"/>
    <w:rsid w:val="000756BB"/>
    <w:rsid w:val="00076388"/>
    <w:rsid w:val="000779B7"/>
    <w:rsid w:val="00077E5F"/>
    <w:rsid w:val="0008036A"/>
    <w:rsid w:val="00081AE6"/>
    <w:rsid w:val="000837B7"/>
    <w:rsid w:val="000842DB"/>
    <w:rsid w:val="000855EB"/>
    <w:rsid w:val="000856E4"/>
    <w:rsid w:val="00085B52"/>
    <w:rsid w:val="000866F2"/>
    <w:rsid w:val="0009009F"/>
    <w:rsid w:val="00091557"/>
    <w:rsid w:val="000915B6"/>
    <w:rsid w:val="000924C1"/>
    <w:rsid w:val="000924F0"/>
    <w:rsid w:val="00092B27"/>
    <w:rsid w:val="00093474"/>
    <w:rsid w:val="00094561"/>
    <w:rsid w:val="0009510F"/>
    <w:rsid w:val="000A1B7B"/>
    <w:rsid w:val="000A34F1"/>
    <w:rsid w:val="000A3703"/>
    <w:rsid w:val="000A56F2"/>
    <w:rsid w:val="000B2719"/>
    <w:rsid w:val="000B3A8F"/>
    <w:rsid w:val="000B43C9"/>
    <w:rsid w:val="000B4AB9"/>
    <w:rsid w:val="000B58C3"/>
    <w:rsid w:val="000B61E9"/>
    <w:rsid w:val="000C165A"/>
    <w:rsid w:val="000C2E19"/>
    <w:rsid w:val="000C44DC"/>
    <w:rsid w:val="000C5EBE"/>
    <w:rsid w:val="000D010E"/>
    <w:rsid w:val="000D026E"/>
    <w:rsid w:val="000D0570"/>
    <w:rsid w:val="000D0D07"/>
    <w:rsid w:val="000D43D5"/>
    <w:rsid w:val="000D4797"/>
    <w:rsid w:val="000D4F16"/>
    <w:rsid w:val="000D58B7"/>
    <w:rsid w:val="000D7C53"/>
    <w:rsid w:val="000E0527"/>
    <w:rsid w:val="000E0CAC"/>
    <w:rsid w:val="000E18FD"/>
    <w:rsid w:val="000E1E92"/>
    <w:rsid w:val="000E7342"/>
    <w:rsid w:val="000F010B"/>
    <w:rsid w:val="000F06D6"/>
    <w:rsid w:val="000F0EB1"/>
    <w:rsid w:val="000F1106"/>
    <w:rsid w:val="000F3BE9"/>
    <w:rsid w:val="000F3F6C"/>
    <w:rsid w:val="000F4335"/>
    <w:rsid w:val="000F6DF3"/>
    <w:rsid w:val="001005FF"/>
    <w:rsid w:val="001062FB"/>
    <w:rsid w:val="001063E6"/>
    <w:rsid w:val="00112D34"/>
    <w:rsid w:val="00113CF4"/>
    <w:rsid w:val="001153EA"/>
    <w:rsid w:val="00115643"/>
    <w:rsid w:val="00116765"/>
    <w:rsid w:val="001219F5"/>
    <w:rsid w:val="00121A20"/>
    <w:rsid w:val="00121D5E"/>
    <w:rsid w:val="001224C9"/>
    <w:rsid w:val="0012377F"/>
    <w:rsid w:val="0012395E"/>
    <w:rsid w:val="00124314"/>
    <w:rsid w:val="001244BC"/>
    <w:rsid w:val="00125239"/>
    <w:rsid w:val="00126B4A"/>
    <w:rsid w:val="00132FD0"/>
    <w:rsid w:val="001337BC"/>
    <w:rsid w:val="001344C0"/>
    <w:rsid w:val="001346FA"/>
    <w:rsid w:val="00135252"/>
    <w:rsid w:val="00137AB5"/>
    <w:rsid w:val="00137F0B"/>
    <w:rsid w:val="00143F13"/>
    <w:rsid w:val="00151E23"/>
    <w:rsid w:val="001523CF"/>
    <w:rsid w:val="001526E0"/>
    <w:rsid w:val="00153DAA"/>
    <w:rsid w:val="001551B5"/>
    <w:rsid w:val="001618ED"/>
    <w:rsid w:val="00162EA2"/>
    <w:rsid w:val="001659C1"/>
    <w:rsid w:val="00167E9C"/>
    <w:rsid w:val="00172D55"/>
    <w:rsid w:val="001730B8"/>
    <w:rsid w:val="00173A8E"/>
    <w:rsid w:val="0017502C"/>
    <w:rsid w:val="00177DCE"/>
    <w:rsid w:val="00180E07"/>
    <w:rsid w:val="0018143F"/>
    <w:rsid w:val="00181FF8"/>
    <w:rsid w:val="00190AC1"/>
    <w:rsid w:val="0019341A"/>
    <w:rsid w:val="00193AFD"/>
    <w:rsid w:val="00194B5B"/>
    <w:rsid w:val="00195550"/>
    <w:rsid w:val="001957AC"/>
    <w:rsid w:val="00197DF9"/>
    <w:rsid w:val="001A1987"/>
    <w:rsid w:val="001A2564"/>
    <w:rsid w:val="001A5338"/>
    <w:rsid w:val="001A6173"/>
    <w:rsid w:val="001A6CBA"/>
    <w:rsid w:val="001B0052"/>
    <w:rsid w:val="001B0D97"/>
    <w:rsid w:val="001B5A5D"/>
    <w:rsid w:val="001C1CE5"/>
    <w:rsid w:val="001C3D2A"/>
    <w:rsid w:val="001D51BA"/>
    <w:rsid w:val="001D53E7"/>
    <w:rsid w:val="001D5DA7"/>
    <w:rsid w:val="001D6342"/>
    <w:rsid w:val="001D6D53"/>
    <w:rsid w:val="001E1E14"/>
    <w:rsid w:val="001E212B"/>
    <w:rsid w:val="001E2833"/>
    <w:rsid w:val="001E58E2"/>
    <w:rsid w:val="001E6847"/>
    <w:rsid w:val="001E7AED"/>
    <w:rsid w:val="001F1B38"/>
    <w:rsid w:val="001F349A"/>
    <w:rsid w:val="001F3916"/>
    <w:rsid w:val="001F54C5"/>
    <w:rsid w:val="001F662C"/>
    <w:rsid w:val="001F7074"/>
    <w:rsid w:val="001F770C"/>
    <w:rsid w:val="00200490"/>
    <w:rsid w:val="00201F3A"/>
    <w:rsid w:val="00203F96"/>
    <w:rsid w:val="002069B2"/>
    <w:rsid w:val="00207FA3"/>
    <w:rsid w:val="002129C3"/>
    <w:rsid w:val="00214DA8"/>
    <w:rsid w:val="00215423"/>
    <w:rsid w:val="002158FA"/>
    <w:rsid w:val="00220600"/>
    <w:rsid w:val="00221C24"/>
    <w:rsid w:val="002224DB"/>
    <w:rsid w:val="002225BF"/>
    <w:rsid w:val="00223FCB"/>
    <w:rsid w:val="002252C3"/>
    <w:rsid w:val="00225C54"/>
    <w:rsid w:val="00230765"/>
    <w:rsid w:val="00230D18"/>
    <w:rsid w:val="002319E4"/>
    <w:rsid w:val="00234F78"/>
    <w:rsid w:val="00235632"/>
    <w:rsid w:val="00235872"/>
    <w:rsid w:val="00236739"/>
    <w:rsid w:val="00237118"/>
    <w:rsid w:val="00241559"/>
    <w:rsid w:val="00241D12"/>
    <w:rsid w:val="002435B3"/>
    <w:rsid w:val="002458EB"/>
    <w:rsid w:val="002500C8"/>
    <w:rsid w:val="00251270"/>
    <w:rsid w:val="00257543"/>
    <w:rsid w:val="002617E7"/>
    <w:rsid w:val="002618A1"/>
    <w:rsid w:val="00261D6D"/>
    <w:rsid w:val="00262832"/>
    <w:rsid w:val="0026358F"/>
    <w:rsid w:val="00264228"/>
    <w:rsid w:val="00264334"/>
    <w:rsid w:val="0026473E"/>
    <w:rsid w:val="00266214"/>
    <w:rsid w:val="00267C83"/>
    <w:rsid w:val="0027144F"/>
    <w:rsid w:val="00271813"/>
    <w:rsid w:val="00271F3A"/>
    <w:rsid w:val="00273278"/>
    <w:rsid w:val="002737F4"/>
    <w:rsid w:val="00273B39"/>
    <w:rsid w:val="002805F5"/>
    <w:rsid w:val="00280751"/>
    <w:rsid w:val="0028280A"/>
    <w:rsid w:val="00282955"/>
    <w:rsid w:val="00284600"/>
    <w:rsid w:val="00286ACD"/>
    <w:rsid w:val="00287838"/>
    <w:rsid w:val="002907B5"/>
    <w:rsid w:val="00292EB7"/>
    <w:rsid w:val="00296227"/>
    <w:rsid w:val="00296301"/>
    <w:rsid w:val="00296F44"/>
    <w:rsid w:val="0029777D"/>
    <w:rsid w:val="002A055E"/>
    <w:rsid w:val="002A1D4E"/>
    <w:rsid w:val="002A2869"/>
    <w:rsid w:val="002B24D6"/>
    <w:rsid w:val="002B7DD6"/>
    <w:rsid w:val="002C0119"/>
    <w:rsid w:val="002C41E6"/>
    <w:rsid w:val="002D071A"/>
    <w:rsid w:val="002D34B2"/>
    <w:rsid w:val="002D48B0"/>
    <w:rsid w:val="002D5B37"/>
    <w:rsid w:val="002D68CE"/>
    <w:rsid w:val="002D7637"/>
    <w:rsid w:val="002E0F49"/>
    <w:rsid w:val="002E17F2"/>
    <w:rsid w:val="002E1D01"/>
    <w:rsid w:val="002E3F0A"/>
    <w:rsid w:val="002E7CAE"/>
    <w:rsid w:val="002F0134"/>
    <w:rsid w:val="002F0317"/>
    <w:rsid w:val="002F13E4"/>
    <w:rsid w:val="002F15A1"/>
    <w:rsid w:val="002F25A5"/>
    <w:rsid w:val="002F2771"/>
    <w:rsid w:val="002F37A9"/>
    <w:rsid w:val="002F5785"/>
    <w:rsid w:val="002F5CA4"/>
    <w:rsid w:val="00301CE6"/>
    <w:rsid w:val="0030256B"/>
    <w:rsid w:val="0030354F"/>
    <w:rsid w:val="0030501F"/>
    <w:rsid w:val="00307BA1"/>
    <w:rsid w:val="00310610"/>
    <w:rsid w:val="00311702"/>
    <w:rsid w:val="00311E82"/>
    <w:rsid w:val="00313FD6"/>
    <w:rsid w:val="003143BD"/>
    <w:rsid w:val="00315363"/>
    <w:rsid w:val="003203ED"/>
    <w:rsid w:val="0032053C"/>
    <w:rsid w:val="00320F91"/>
    <w:rsid w:val="00322C9F"/>
    <w:rsid w:val="00324D23"/>
    <w:rsid w:val="00325676"/>
    <w:rsid w:val="0032589A"/>
    <w:rsid w:val="00325BDF"/>
    <w:rsid w:val="003303B0"/>
    <w:rsid w:val="00330E6E"/>
    <w:rsid w:val="00331751"/>
    <w:rsid w:val="00333BD2"/>
    <w:rsid w:val="00334579"/>
    <w:rsid w:val="00335858"/>
    <w:rsid w:val="003362E0"/>
    <w:rsid w:val="00336BDA"/>
    <w:rsid w:val="0033780F"/>
    <w:rsid w:val="00337B46"/>
    <w:rsid w:val="0034236F"/>
    <w:rsid w:val="00342BD7"/>
    <w:rsid w:val="00344B89"/>
    <w:rsid w:val="00345C6F"/>
    <w:rsid w:val="00346DB5"/>
    <w:rsid w:val="003477B1"/>
    <w:rsid w:val="00347818"/>
    <w:rsid w:val="00352014"/>
    <w:rsid w:val="003543FC"/>
    <w:rsid w:val="00357380"/>
    <w:rsid w:val="00357C87"/>
    <w:rsid w:val="00360162"/>
    <w:rsid w:val="003602D9"/>
    <w:rsid w:val="003604CE"/>
    <w:rsid w:val="00360882"/>
    <w:rsid w:val="00360E5C"/>
    <w:rsid w:val="0036212F"/>
    <w:rsid w:val="0036427E"/>
    <w:rsid w:val="00366ED6"/>
    <w:rsid w:val="0036789B"/>
    <w:rsid w:val="00370CB6"/>
    <w:rsid w:val="00370E47"/>
    <w:rsid w:val="00371A46"/>
    <w:rsid w:val="003742AC"/>
    <w:rsid w:val="003749DA"/>
    <w:rsid w:val="00376568"/>
    <w:rsid w:val="00376DE9"/>
    <w:rsid w:val="00377CE1"/>
    <w:rsid w:val="00380D6B"/>
    <w:rsid w:val="00385BF0"/>
    <w:rsid w:val="00386281"/>
    <w:rsid w:val="0039285F"/>
    <w:rsid w:val="003935D8"/>
    <w:rsid w:val="003939FF"/>
    <w:rsid w:val="003972CB"/>
    <w:rsid w:val="003A2223"/>
    <w:rsid w:val="003A2A0F"/>
    <w:rsid w:val="003A45A1"/>
    <w:rsid w:val="003A5B0A"/>
    <w:rsid w:val="003A6BAC"/>
    <w:rsid w:val="003A70A4"/>
    <w:rsid w:val="003A7EF3"/>
    <w:rsid w:val="003B0912"/>
    <w:rsid w:val="003B159C"/>
    <w:rsid w:val="003B369F"/>
    <w:rsid w:val="003B36A3"/>
    <w:rsid w:val="003B64BB"/>
    <w:rsid w:val="003B7FE5"/>
    <w:rsid w:val="003C027B"/>
    <w:rsid w:val="003C11C8"/>
    <w:rsid w:val="003C2702"/>
    <w:rsid w:val="003C2CD9"/>
    <w:rsid w:val="003C3BFD"/>
    <w:rsid w:val="003C4AED"/>
    <w:rsid w:val="003C7496"/>
    <w:rsid w:val="003C7806"/>
    <w:rsid w:val="003D109F"/>
    <w:rsid w:val="003D1D61"/>
    <w:rsid w:val="003D2478"/>
    <w:rsid w:val="003D3C45"/>
    <w:rsid w:val="003D4671"/>
    <w:rsid w:val="003D536C"/>
    <w:rsid w:val="003D5B1F"/>
    <w:rsid w:val="003D7385"/>
    <w:rsid w:val="003E15FA"/>
    <w:rsid w:val="003E55E4"/>
    <w:rsid w:val="003E5A31"/>
    <w:rsid w:val="003E6CE6"/>
    <w:rsid w:val="003E7222"/>
    <w:rsid w:val="003E74E3"/>
    <w:rsid w:val="003F05C7"/>
    <w:rsid w:val="003F06FA"/>
    <w:rsid w:val="003F2CD4"/>
    <w:rsid w:val="003F4931"/>
    <w:rsid w:val="003F5424"/>
    <w:rsid w:val="003F6BBE"/>
    <w:rsid w:val="003F77F0"/>
    <w:rsid w:val="004000E8"/>
    <w:rsid w:val="0040062C"/>
    <w:rsid w:val="004009E5"/>
    <w:rsid w:val="00402E2B"/>
    <w:rsid w:val="0040512B"/>
    <w:rsid w:val="00405CA5"/>
    <w:rsid w:val="00407CD3"/>
    <w:rsid w:val="00410134"/>
    <w:rsid w:val="00410B72"/>
    <w:rsid w:val="00410F18"/>
    <w:rsid w:val="0041263E"/>
    <w:rsid w:val="00413AAC"/>
    <w:rsid w:val="00413E92"/>
    <w:rsid w:val="00421105"/>
    <w:rsid w:val="00422AA4"/>
    <w:rsid w:val="004242F4"/>
    <w:rsid w:val="00427108"/>
    <w:rsid w:val="0042710D"/>
    <w:rsid w:val="00427248"/>
    <w:rsid w:val="0042795E"/>
    <w:rsid w:val="00432E3F"/>
    <w:rsid w:val="00437447"/>
    <w:rsid w:val="00441A92"/>
    <w:rsid w:val="004431DC"/>
    <w:rsid w:val="00443F45"/>
    <w:rsid w:val="00444F56"/>
    <w:rsid w:val="00446488"/>
    <w:rsid w:val="00450EE3"/>
    <w:rsid w:val="004517AA"/>
    <w:rsid w:val="00452CAC"/>
    <w:rsid w:val="0045647D"/>
    <w:rsid w:val="00457565"/>
    <w:rsid w:val="00457B71"/>
    <w:rsid w:val="00460D86"/>
    <w:rsid w:val="004639C4"/>
    <w:rsid w:val="00464125"/>
    <w:rsid w:val="00464689"/>
    <w:rsid w:val="004668B0"/>
    <w:rsid w:val="004669E2"/>
    <w:rsid w:val="00470C31"/>
    <w:rsid w:val="00471DE0"/>
    <w:rsid w:val="0047241F"/>
    <w:rsid w:val="004734D0"/>
    <w:rsid w:val="0047556B"/>
    <w:rsid w:val="00477768"/>
    <w:rsid w:val="00481680"/>
    <w:rsid w:val="00482DAF"/>
    <w:rsid w:val="00492BC5"/>
    <w:rsid w:val="004932A8"/>
    <w:rsid w:val="0049363D"/>
    <w:rsid w:val="00493A51"/>
    <w:rsid w:val="0049548C"/>
    <w:rsid w:val="004964F1"/>
    <w:rsid w:val="004A071C"/>
    <w:rsid w:val="004A106C"/>
    <w:rsid w:val="004A16BC"/>
    <w:rsid w:val="004A2B94"/>
    <w:rsid w:val="004A3B4F"/>
    <w:rsid w:val="004A434A"/>
    <w:rsid w:val="004A4486"/>
    <w:rsid w:val="004B6F6A"/>
    <w:rsid w:val="004B7C0C"/>
    <w:rsid w:val="004C2335"/>
    <w:rsid w:val="004C3898"/>
    <w:rsid w:val="004C6166"/>
    <w:rsid w:val="004C7558"/>
    <w:rsid w:val="004D36B1"/>
    <w:rsid w:val="004D4D81"/>
    <w:rsid w:val="004D7EBD"/>
    <w:rsid w:val="004E1E1E"/>
    <w:rsid w:val="004E2680"/>
    <w:rsid w:val="004E28F9"/>
    <w:rsid w:val="004E31E8"/>
    <w:rsid w:val="004E356C"/>
    <w:rsid w:val="004E3E65"/>
    <w:rsid w:val="004E462E"/>
    <w:rsid w:val="004E4AC1"/>
    <w:rsid w:val="004E56DC"/>
    <w:rsid w:val="004E5A0D"/>
    <w:rsid w:val="004E76F4"/>
    <w:rsid w:val="004E79B9"/>
    <w:rsid w:val="004F0B4E"/>
    <w:rsid w:val="004F0B6C"/>
    <w:rsid w:val="004F15FC"/>
    <w:rsid w:val="004F2078"/>
    <w:rsid w:val="004F2772"/>
    <w:rsid w:val="004F4DA3"/>
    <w:rsid w:val="004F6A3F"/>
    <w:rsid w:val="004F7A95"/>
    <w:rsid w:val="00501136"/>
    <w:rsid w:val="0050326E"/>
    <w:rsid w:val="00503AEE"/>
    <w:rsid w:val="00506557"/>
    <w:rsid w:val="0050677A"/>
    <w:rsid w:val="005108D8"/>
    <w:rsid w:val="005116F9"/>
    <w:rsid w:val="005144DD"/>
    <w:rsid w:val="005153A7"/>
    <w:rsid w:val="005219CF"/>
    <w:rsid w:val="0052309D"/>
    <w:rsid w:val="005270B6"/>
    <w:rsid w:val="00533D3B"/>
    <w:rsid w:val="00534B59"/>
    <w:rsid w:val="00536539"/>
    <w:rsid w:val="00536759"/>
    <w:rsid w:val="00537C62"/>
    <w:rsid w:val="00540701"/>
    <w:rsid w:val="00542948"/>
    <w:rsid w:val="00544779"/>
    <w:rsid w:val="0054489E"/>
    <w:rsid w:val="00546970"/>
    <w:rsid w:val="005511C9"/>
    <w:rsid w:val="00551534"/>
    <w:rsid w:val="0055333B"/>
    <w:rsid w:val="00554E19"/>
    <w:rsid w:val="0056121F"/>
    <w:rsid w:val="005613A4"/>
    <w:rsid w:val="00561CB6"/>
    <w:rsid w:val="005632D1"/>
    <w:rsid w:val="00564122"/>
    <w:rsid w:val="00565725"/>
    <w:rsid w:val="0057036C"/>
    <w:rsid w:val="00572505"/>
    <w:rsid w:val="00577869"/>
    <w:rsid w:val="00580BB8"/>
    <w:rsid w:val="0058204A"/>
    <w:rsid w:val="00582809"/>
    <w:rsid w:val="00583C62"/>
    <w:rsid w:val="00585790"/>
    <w:rsid w:val="0058798C"/>
    <w:rsid w:val="005900FA"/>
    <w:rsid w:val="005915C0"/>
    <w:rsid w:val="005935A4"/>
    <w:rsid w:val="005948C2"/>
    <w:rsid w:val="00595458"/>
    <w:rsid w:val="00595DCA"/>
    <w:rsid w:val="00596037"/>
    <w:rsid w:val="0059779B"/>
    <w:rsid w:val="005A1E5E"/>
    <w:rsid w:val="005A1FBA"/>
    <w:rsid w:val="005A209A"/>
    <w:rsid w:val="005A3611"/>
    <w:rsid w:val="005A54C8"/>
    <w:rsid w:val="005A662D"/>
    <w:rsid w:val="005B112A"/>
    <w:rsid w:val="005B1409"/>
    <w:rsid w:val="005B35D7"/>
    <w:rsid w:val="005B392A"/>
    <w:rsid w:val="005B3AA3"/>
    <w:rsid w:val="005B6904"/>
    <w:rsid w:val="005B6F83"/>
    <w:rsid w:val="005C2733"/>
    <w:rsid w:val="005C2975"/>
    <w:rsid w:val="005C2B09"/>
    <w:rsid w:val="005C33EE"/>
    <w:rsid w:val="005C74FB"/>
    <w:rsid w:val="005D1602"/>
    <w:rsid w:val="005D1F44"/>
    <w:rsid w:val="005D2123"/>
    <w:rsid w:val="005D2A77"/>
    <w:rsid w:val="005D6A8B"/>
    <w:rsid w:val="005E1E7A"/>
    <w:rsid w:val="005E385F"/>
    <w:rsid w:val="005E4AD7"/>
    <w:rsid w:val="005E5B81"/>
    <w:rsid w:val="005E74FF"/>
    <w:rsid w:val="005F2CB1"/>
    <w:rsid w:val="005F3025"/>
    <w:rsid w:val="005F3F26"/>
    <w:rsid w:val="005F618C"/>
    <w:rsid w:val="005F70BD"/>
    <w:rsid w:val="00600288"/>
    <w:rsid w:val="0060283C"/>
    <w:rsid w:val="00603E41"/>
    <w:rsid w:val="00604F14"/>
    <w:rsid w:val="00605315"/>
    <w:rsid w:val="006053F8"/>
    <w:rsid w:val="00606DCA"/>
    <w:rsid w:val="00611B83"/>
    <w:rsid w:val="00613257"/>
    <w:rsid w:val="006157CB"/>
    <w:rsid w:val="00620A71"/>
    <w:rsid w:val="00620D80"/>
    <w:rsid w:val="006234A6"/>
    <w:rsid w:val="00623AFA"/>
    <w:rsid w:val="00625B3E"/>
    <w:rsid w:val="00630001"/>
    <w:rsid w:val="006311B3"/>
    <w:rsid w:val="00632182"/>
    <w:rsid w:val="0063284C"/>
    <w:rsid w:val="00636398"/>
    <w:rsid w:val="006368D3"/>
    <w:rsid w:val="006377EC"/>
    <w:rsid w:val="0064151F"/>
    <w:rsid w:val="00641533"/>
    <w:rsid w:val="0064208D"/>
    <w:rsid w:val="00643475"/>
    <w:rsid w:val="0064396A"/>
    <w:rsid w:val="0064624E"/>
    <w:rsid w:val="00650AB9"/>
    <w:rsid w:val="006511EC"/>
    <w:rsid w:val="00653331"/>
    <w:rsid w:val="00654CCF"/>
    <w:rsid w:val="00655733"/>
    <w:rsid w:val="00655ACD"/>
    <w:rsid w:val="00656A92"/>
    <w:rsid w:val="00656DDE"/>
    <w:rsid w:val="0066011D"/>
    <w:rsid w:val="006607C0"/>
    <w:rsid w:val="006613A6"/>
    <w:rsid w:val="00662184"/>
    <w:rsid w:val="00662411"/>
    <w:rsid w:val="006627A2"/>
    <w:rsid w:val="006634E6"/>
    <w:rsid w:val="006641B9"/>
    <w:rsid w:val="00664572"/>
    <w:rsid w:val="006655EE"/>
    <w:rsid w:val="006660FB"/>
    <w:rsid w:val="00667EE7"/>
    <w:rsid w:val="00670922"/>
    <w:rsid w:val="00670BE1"/>
    <w:rsid w:val="0067218F"/>
    <w:rsid w:val="006735B7"/>
    <w:rsid w:val="006741F2"/>
    <w:rsid w:val="00674749"/>
    <w:rsid w:val="00674CC3"/>
    <w:rsid w:val="00675C72"/>
    <w:rsid w:val="006771F9"/>
    <w:rsid w:val="006776D7"/>
    <w:rsid w:val="00677E59"/>
    <w:rsid w:val="00681003"/>
    <w:rsid w:val="0068141E"/>
    <w:rsid w:val="006817C9"/>
    <w:rsid w:val="00683ECE"/>
    <w:rsid w:val="00684636"/>
    <w:rsid w:val="00686273"/>
    <w:rsid w:val="00686381"/>
    <w:rsid w:val="0069209E"/>
    <w:rsid w:val="00693B01"/>
    <w:rsid w:val="00693F36"/>
    <w:rsid w:val="00695FC2"/>
    <w:rsid w:val="00696949"/>
    <w:rsid w:val="00697052"/>
    <w:rsid w:val="006A1C8F"/>
    <w:rsid w:val="006A46FB"/>
    <w:rsid w:val="006A5E28"/>
    <w:rsid w:val="006A697B"/>
    <w:rsid w:val="006A7AFF"/>
    <w:rsid w:val="006B1816"/>
    <w:rsid w:val="006B2099"/>
    <w:rsid w:val="006B3A66"/>
    <w:rsid w:val="006B50CF"/>
    <w:rsid w:val="006C03B8"/>
    <w:rsid w:val="006C510C"/>
    <w:rsid w:val="006C5EA4"/>
    <w:rsid w:val="006C5EC9"/>
    <w:rsid w:val="006C6059"/>
    <w:rsid w:val="006C7522"/>
    <w:rsid w:val="006D3F5C"/>
    <w:rsid w:val="006D6F08"/>
    <w:rsid w:val="006E062C"/>
    <w:rsid w:val="006E1C82"/>
    <w:rsid w:val="006E28B7"/>
    <w:rsid w:val="006E2A9B"/>
    <w:rsid w:val="006E3310"/>
    <w:rsid w:val="006E4E39"/>
    <w:rsid w:val="006E565E"/>
    <w:rsid w:val="006E5EFD"/>
    <w:rsid w:val="006E673D"/>
    <w:rsid w:val="006E7D3B"/>
    <w:rsid w:val="006F1300"/>
    <w:rsid w:val="006F1B70"/>
    <w:rsid w:val="006F2275"/>
    <w:rsid w:val="006F2914"/>
    <w:rsid w:val="006F341D"/>
    <w:rsid w:val="006F3CDE"/>
    <w:rsid w:val="006F4133"/>
    <w:rsid w:val="006F58D4"/>
    <w:rsid w:val="006F6582"/>
    <w:rsid w:val="006F79BC"/>
    <w:rsid w:val="007006BD"/>
    <w:rsid w:val="0070346E"/>
    <w:rsid w:val="007042C4"/>
    <w:rsid w:val="00704EDB"/>
    <w:rsid w:val="00706101"/>
    <w:rsid w:val="007064DC"/>
    <w:rsid w:val="00707072"/>
    <w:rsid w:val="0070724C"/>
    <w:rsid w:val="00707D61"/>
    <w:rsid w:val="007114A3"/>
    <w:rsid w:val="00712287"/>
    <w:rsid w:val="00712772"/>
    <w:rsid w:val="00713C43"/>
    <w:rsid w:val="007148D3"/>
    <w:rsid w:val="00715B9A"/>
    <w:rsid w:val="007164C2"/>
    <w:rsid w:val="00721B32"/>
    <w:rsid w:val="007257D0"/>
    <w:rsid w:val="00725C72"/>
    <w:rsid w:val="00725D04"/>
    <w:rsid w:val="00726EA6"/>
    <w:rsid w:val="00727208"/>
    <w:rsid w:val="00727680"/>
    <w:rsid w:val="0073288F"/>
    <w:rsid w:val="007341B2"/>
    <w:rsid w:val="007348B1"/>
    <w:rsid w:val="00735EB2"/>
    <w:rsid w:val="007362A6"/>
    <w:rsid w:val="00736D7D"/>
    <w:rsid w:val="00740E58"/>
    <w:rsid w:val="007445A0"/>
    <w:rsid w:val="007449FD"/>
    <w:rsid w:val="0074524B"/>
    <w:rsid w:val="00747D8B"/>
    <w:rsid w:val="00751228"/>
    <w:rsid w:val="00754AB5"/>
    <w:rsid w:val="007571E1"/>
    <w:rsid w:val="007604B2"/>
    <w:rsid w:val="00762235"/>
    <w:rsid w:val="00765281"/>
    <w:rsid w:val="00766BAD"/>
    <w:rsid w:val="007729A2"/>
    <w:rsid w:val="007755F2"/>
    <w:rsid w:val="00776971"/>
    <w:rsid w:val="00780187"/>
    <w:rsid w:val="007802AB"/>
    <w:rsid w:val="00780A80"/>
    <w:rsid w:val="0078177E"/>
    <w:rsid w:val="0078304C"/>
    <w:rsid w:val="00783673"/>
    <w:rsid w:val="00785490"/>
    <w:rsid w:val="0078673A"/>
    <w:rsid w:val="0078791E"/>
    <w:rsid w:val="0079118B"/>
    <w:rsid w:val="007925EA"/>
    <w:rsid w:val="00792909"/>
    <w:rsid w:val="00793508"/>
    <w:rsid w:val="00793CD8"/>
    <w:rsid w:val="0079589A"/>
    <w:rsid w:val="00795C92"/>
    <w:rsid w:val="007961DE"/>
    <w:rsid w:val="00796231"/>
    <w:rsid w:val="007A05C5"/>
    <w:rsid w:val="007A1CB3"/>
    <w:rsid w:val="007A306F"/>
    <w:rsid w:val="007A43A6"/>
    <w:rsid w:val="007A449A"/>
    <w:rsid w:val="007A44B6"/>
    <w:rsid w:val="007A4988"/>
    <w:rsid w:val="007A58A6"/>
    <w:rsid w:val="007B3D2D"/>
    <w:rsid w:val="007B50AE"/>
    <w:rsid w:val="007B51DF"/>
    <w:rsid w:val="007B68F0"/>
    <w:rsid w:val="007B767A"/>
    <w:rsid w:val="007C05DD"/>
    <w:rsid w:val="007C0B53"/>
    <w:rsid w:val="007C3952"/>
    <w:rsid w:val="007C3D18"/>
    <w:rsid w:val="007C43EA"/>
    <w:rsid w:val="007C44FF"/>
    <w:rsid w:val="007C4E63"/>
    <w:rsid w:val="007C53DA"/>
    <w:rsid w:val="007C5E8D"/>
    <w:rsid w:val="007C60BF"/>
    <w:rsid w:val="007C6A07"/>
    <w:rsid w:val="007C75A1"/>
    <w:rsid w:val="007C77A5"/>
    <w:rsid w:val="007D04E5"/>
    <w:rsid w:val="007D50AA"/>
    <w:rsid w:val="007D5901"/>
    <w:rsid w:val="007D7526"/>
    <w:rsid w:val="007E4610"/>
    <w:rsid w:val="007E4715"/>
    <w:rsid w:val="007E505B"/>
    <w:rsid w:val="007E7091"/>
    <w:rsid w:val="007F268A"/>
    <w:rsid w:val="007F3ACF"/>
    <w:rsid w:val="007F5880"/>
    <w:rsid w:val="007F5DAE"/>
    <w:rsid w:val="007F67C4"/>
    <w:rsid w:val="00800194"/>
    <w:rsid w:val="0080063E"/>
    <w:rsid w:val="00803FAE"/>
    <w:rsid w:val="0080605F"/>
    <w:rsid w:val="00807786"/>
    <w:rsid w:val="00811FCB"/>
    <w:rsid w:val="00814B3C"/>
    <w:rsid w:val="008158D6"/>
    <w:rsid w:val="00817196"/>
    <w:rsid w:val="0082346A"/>
    <w:rsid w:val="008235DB"/>
    <w:rsid w:val="00824AB4"/>
    <w:rsid w:val="0082555E"/>
    <w:rsid w:val="00825C42"/>
    <w:rsid w:val="00825D25"/>
    <w:rsid w:val="00826B82"/>
    <w:rsid w:val="00827D6F"/>
    <w:rsid w:val="00833C04"/>
    <w:rsid w:val="008376AC"/>
    <w:rsid w:val="008406E8"/>
    <w:rsid w:val="008414D8"/>
    <w:rsid w:val="00841F4C"/>
    <w:rsid w:val="008444E8"/>
    <w:rsid w:val="00844DAF"/>
    <w:rsid w:val="00844E80"/>
    <w:rsid w:val="00845093"/>
    <w:rsid w:val="00846FE7"/>
    <w:rsid w:val="00852FEF"/>
    <w:rsid w:val="008556E2"/>
    <w:rsid w:val="00856911"/>
    <w:rsid w:val="008677FD"/>
    <w:rsid w:val="008706D4"/>
    <w:rsid w:val="00870F8A"/>
    <w:rsid w:val="008719A4"/>
    <w:rsid w:val="00871D23"/>
    <w:rsid w:val="00874312"/>
    <w:rsid w:val="0087437C"/>
    <w:rsid w:val="00874B27"/>
    <w:rsid w:val="00874CC0"/>
    <w:rsid w:val="00875CD7"/>
    <w:rsid w:val="00876B4D"/>
    <w:rsid w:val="00877F18"/>
    <w:rsid w:val="00882385"/>
    <w:rsid w:val="00883B00"/>
    <w:rsid w:val="008851CF"/>
    <w:rsid w:val="00891E52"/>
    <w:rsid w:val="0089382E"/>
    <w:rsid w:val="008941E3"/>
    <w:rsid w:val="008947FD"/>
    <w:rsid w:val="00894A88"/>
    <w:rsid w:val="00895386"/>
    <w:rsid w:val="00895ED8"/>
    <w:rsid w:val="008A0D44"/>
    <w:rsid w:val="008A1949"/>
    <w:rsid w:val="008A21FF"/>
    <w:rsid w:val="008A2CE2"/>
    <w:rsid w:val="008A30AC"/>
    <w:rsid w:val="008A44B8"/>
    <w:rsid w:val="008A51A8"/>
    <w:rsid w:val="008A54C7"/>
    <w:rsid w:val="008A6E55"/>
    <w:rsid w:val="008A77D8"/>
    <w:rsid w:val="008B0483"/>
    <w:rsid w:val="008B120C"/>
    <w:rsid w:val="008B2B21"/>
    <w:rsid w:val="008B4222"/>
    <w:rsid w:val="008B4A03"/>
    <w:rsid w:val="008B51A0"/>
    <w:rsid w:val="008B592A"/>
    <w:rsid w:val="008B7B5C"/>
    <w:rsid w:val="008C0C99"/>
    <w:rsid w:val="008C1676"/>
    <w:rsid w:val="008C1C18"/>
    <w:rsid w:val="008C2017"/>
    <w:rsid w:val="008C35C5"/>
    <w:rsid w:val="008C3EDD"/>
    <w:rsid w:val="008C4958"/>
    <w:rsid w:val="008C4BAA"/>
    <w:rsid w:val="008C6AE8"/>
    <w:rsid w:val="008C702D"/>
    <w:rsid w:val="008C72F6"/>
    <w:rsid w:val="008C7573"/>
    <w:rsid w:val="008D00A5"/>
    <w:rsid w:val="008D34F1"/>
    <w:rsid w:val="008D39D8"/>
    <w:rsid w:val="008D6D1A"/>
    <w:rsid w:val="008E065E"/>
    <w:rsid w:val="008E0927"/>
    <w:rsid w:val="008E1909"/>
    <w:rsid w:val="008E42AD"/>
    <w:rsid w:val="008F030D"/>
    <w:rsid w:val="008F1C4E"/>
    <w:rsid w:val="008F1EAB"/>
    <w:rsid w:val="008F209A"/>
    <w:rsid w:val="008F33DC"/>
    <w:rsid w:val="008F477F"/>
    <w:rsid w:val="008F4830"/>
    <w:rsid w:val="0090033B"/>
    <w:rsid w:val="00902350"/>
    <w:rsid w:val="0090336B"/>
    <w:rsid w:val="009048F9"/>
    <w:rsid w:val="009053AA"/>
    <w:rsid w:val="00906939"/>
    <w:rsid w:val="009073E1"/>
    <w:rsid w:val="00910B7D"/>
    <w:rsid w:val="009112CF"/>
    <w:rsid w:val="00911DFB"/>
    <w:rsid w:val="00912541"/>
    <w:rsid w:val="00912865"/>
    <w:rsid w:val="009139D9"/>
    <w:rsid w:val="0091478E"/>
    <w:rsid w:val="00914AD8"/>
    <w:rsid w:val="0091524C"/>
    <w:rsid w:val="00916079"/>
    <w:rsid w:val="00917577"/>
    <w:rsid w:val="00917CE9"/>
    <w:rsid w:val="0092075B"/>
    <w:rsid w:val="00920BF2"/>
    <w:rsid w:val="00922010"/>
    <w:rsid w:val="00923BDB"/>
    <w:rsid w:val="00924AD9"/>
    <w:rsid w:val="0093030A"/>
    <w:rsid w:val="00931BD9"/>
    <w:rsid w:val="009368F3"/>
    <w:rsid w:val="00941636"/>
    <w:rsid w:val="00943742"/>
    <w:rsid w:val="009445E1"/>
    <w:rsid w:val="00945C05"/>
    <w:rsid w:val="00945E62"/>
    <w:rsid w:val="0094684E"/>
    <w:rsid w:val="00946945"/>
    <w:rsid w:val="00947713"/>
    <w:rsid w:val="00950DE7"/>
    <w:rsid w:val="00953920"/>
    <w:rsid w:val="00953D47"/>
    <w:rsid w:val="00954BED"/>
    <w:rsid w:val="0095681E"/>
    <w:rsid w:val="009572D4"/>
    <w:rsid w:val="00960440"/>
    <w:rsid w:val="00961921"/>
    <w:rsid w:val="00962930"/>
    <w:rsid w:val="00962A07"/>
    <w:rsid w:val="00962AFD"/>
    <w:rsid w:val="0096430A"/>
    <w:rsid w:val="00964585"/>
    <w:rsid w:val="00965363"/>
    <w:rsid w:val="0096554B"/>
    <w:rsid w:val="0096584A"/>
    <w:rsid w:val="009702FD"/>
    <w:rsid w:val="00971F08"/>
    <w:rsid w:val="00975428"/>
    <w:rsid w:val="0097603D"/>
    <w:rsid w:val="00976949"/>
    <w:rsid w:val="00980477"/>
    <w:rsid w:val="00985253"/>
    <w:rsid w:val="009853B3"/>
    <w:rsid w:val="00986540"/>
    <w:rsid w:val="00990630"/>
    <w:rsid w:val="00991761"/>
    <w:rsid w:val="00994DCA"/>
    <w:rsid w:val="009960EC"/>
    <w:rsid w:val="009970DD"/>
    <w:rsid w:val="00997762"/>
    <w:rsid w:val="009A0FBA"/>
    <w:rsid w:val="009A1601"/>
    <w:rsid w:val="009A312B"/>
    <w:rsid w:val="009A3BB6"/>
    <w:rsid w:val="009A3C99"/>
    <w:rsid w:val="009A462D"/>
    <w:rsid w:val="009A477B"/>
    <w:rsid w:val="009A5CBA"/>
    <w:rsid w:val="009B1F30"/>
    <w:rsid w:val="009B28BD"/>
    <w:rsid w:val="009B3AC2"/>
    <w:rsid w:val="009B3BA1"/>
    <w:rsid w:val="009B4DF4"/>
    <w:rsid w:val="009B564E"/>
    <w:rsid w:val="009B7E87"/>
    <w:rsid w:val="009C0169"/>
    <w:rsid w:val="009C2375"/>
    <w:rsid w:val="009C260E"/>
    <w:rsid w:val="009C3B1D"/>
    <w:rsid w:val="009C403E"/>
    <w:rsid w:val="009C4591"/>
    <w:rsid w:val="009C699F"/>
    <w:rsid w:val="009C6AB4"/>
    <w:rsid w:val="009D4FF0"/>
    <w:rsid w:val="009D703C"/>
    <w:rsid w:val="009D718F"/>
    <w:rsid w:val="009D7960"/>
    <w:rsid w:val="009E068F"/>
    <w:rsid w:val="009E14E0"/>
    <w:rsid w:val="009E1AE8"/>
    <w:rsid w:val="009E35DB"/>
    <w:rsid w:val="009E3C6B"/>
    <w:rsid w:val="009E47A3"/>
    <w:rsid w:val="009F08F3"/>
    <w:rsid w:val="009F344F"/>
    <w:rsid w:val="009F445A"/>
    <w:rsid w:val="009F52E4"/>
    <w:rsid w:val="009F5A26"/>
    <w:rsid w:val="00A031D8"/>
    <w:rsid w:val="00A04236"/>
    <w:rsid w:val="00A048A8"/>
    <w:rsid w:val="00A04E3C"/>
    <w:rsid w:val="00A04F49"/>
    <w:rsid w:val="00A062E8"/>
    <w:rsid w:val="00A109CC"/>
    <w:rsid w:val="00A11953"/>
    <w:rsid w:val="00A138BD"/>
    <w:rsid w:val="00A13E54"/>
    <w:rsid w:val="00A163DA"/>
    <w:rsid w:val="00A17F63"/>
    <w:rsid w:val="00A21773"/>
    <w:rsid w:val="00A2193B"/>
    <w:rsid w:val="00A2351A"/>
    <w:rsid w:val="00A264A9"/>
    <w:rsid w:val="00A26564"/>
    <w:rsid w:val="00A26DCF"/>
    <w:rsid w:val="00A27785"/>
    <w:rsid w:val="00A27C1F"/>
    <w:rsid w:val="00A30187"/>
    <w:rsid w:val="00A3448A"/>
    <w:rsid w:val="00A3526C"/>
    <w:rsid w:val="00A36297"/>
    <w:rsid w:val="00A4179D"/>
    <w:rsid w:val="00A41E2B"/>
    <w:rsid w:val="00A43A7F"/>
    <w:rsid w:val="00A44424"/>
    <w:rsid w:val="00A45B74"/>
    <w:rsid w:val="00A45B7C"/>
    <w:rsid w:val="00A50591"/>
    <w:rsid w:val="00A51907"/>
    <w:rsid w:val="00A52E1D"/>
    <w:rsid w:val="00A60B52"/>
    <w:rsid w:val="00A61499"/>
    <w:rsid w:val="00A616AE"/>
    <w:rsid w:val="00A62549"/>
    <w:rsid w:val="00A62A77"/>
    <w:rsid w:val="00A63483"/>
    <w:rsid w:val="00A657D7"/>
    <w:rsid w:val="00A660AC"/>
    <w:rsid w:val="00A67E6C"/>
    <w:rsid w:val="00A71B99"/>
    <w:rsid w:val="00A739D0"/>
    <w:rsid w:val="00A761D4"/>
    <w:rsid w:val="00A77EC4"/>
    <w:rsid w:val="00A91064"/>
    <w:rsid w:val="00A92879"/>
    <w:rsid w:val="00A929B2"/>
    <w:rsid w:val="00A92C7E"/>
    <w:rsid w:val="00A93F8B"/>
    <w:rsid w:val="00A9442A"/>
    <w:rsid w:val="00A959D9"/>
    <w:rsid w:val="00AA016F"/>
    <w:rsid w:val="00AA1ED6"/>
    <w:rsid w:val="00AA3801"/>
    <w:rsid w:val="00AA51D6"/>
    <w:rsid w:val="00AB0BC8"/>
    <w:rsid w:val="00AB11CA"/>
    <w:rsid w:val="00AB14D9"/>
    <w:rsid w:val="00AB4AB8"/>
    <w:rsid w:val="00AB655E"/>
    <w:rsid w:val="00AC007F"/>
    <w:rsid w:val="00AC0A52"/>
    <w:rsid w:val="00AC118A"/>
    <w:rsid w:val="00AC2ECD"/>
    <w:rsid w:val="00AC3119"/>
    <w:rsid w:val="00AC3911"/>
    <w:rsid w:val="00AC3A38"/>
    <w:rsid w:val="00AC49FB"/>
    <w:rsid w:val="00AC5A10"/>
    <w:rsid w:val="00AC7BCE"/>
    <w:rsid w:val="00AD0AA3"/>
    <w:rsid w:val="00AD2249"/>
    <w:rsid w:val="00AD2ED0"/>
    <w:rsid w:val="00AD3F94"/>
    <w:rsid w:val="00AD4A5A"/>
    <w:rsid w:val="00AD6E99"/>
    <w:rsid w:val="00AE27AC"/>
    <w:rsid w:val="00AE40E0"/>
    <w:rsid w:val="00AE4DBA"/>
    <w:rsid w:val="00AE4F07"/>
    <w:rsid w:val="00AE540F"/>
    <w:rsid w:val="00AE7199"/>
    <w:rsid w:val="00AE7D41"/>
    <w:rsid w:val="00AF0FD7"/>
    <w:rsid w:val="00AF1C5D"/>
    <w:rsid w:val="00AF1E83"/>
    <w:rsid w:val="00AF295E"/>
    <w:rsid w:val="00AF2D17"/>
    <w:rsid w:val="00AF42D7"/>
    <w:rsid w:val="00B006FE"/>
    <w:rsid w:val="00B007CB"/>
    <w:rsid w:val="00B02AA9"/>
    <w:rsid w:val="00B02FA3"/>
    <w:rsid w:val="00B03349"/>
    <w:rsid w:val="00B03518"/>
    <w:rsid w:val="00B05084"/>
    <w:rsid w:val="00B05675"/>
    <w:rsid w:val="00B07E4A"/>
    <w:rsid w:val="00B12860"/>
    <w:rsid w:val="00B13552"/>
    <w:rsid w:val="00B13BAE"/>
    <w:rsid w:val="00B14BFA"/>
    <w:rsid w:val="00B1566D"/>
    <w:rsid w:val="00B157F9"/>
    <w:rsid w:val="00B165FA"/>
    <w:rsid w:val="00B176FB"/>
    <w:rsid w:val="00B20256"/>
    <w:rsid w:val="00B20D09"/>
    <w:rsid w:val="00B2763F"/>
    <w:rsid w:val="00B27AAC"/>
    <w:rsid w:val="00B30929"/>
    <w:rsid w:val="00B3180F"/>
    <w:rsid w:val="00B372AA"/>
    <w:rsid w:val="00B40445"/>
    <w:rsid w:val="00B40850"/>
    <w:rsid w:val="00B409E0"/>
    <w:rsid w:val="00B41888"/>
    <w:rsid w:val="00B41B17"/>
    <w:rsid w:val="00B41C6A"/>
    <w:rsid w:val="00B42AAF"/>
    <w:rsid w:val="00B45A52"/>
    <w:rsid w:val="00B46175"/>
    <w:rsid w:val="00B51143"/>
    <w:rsid w:val="00B52E85"/>
    <w:rsid w:val="00B52FEC"/>
    <w:rsid w:val="00B548B7"/>
    <w:rsid w:val="00B608D4"/>
    <w:rsid w:val="00B664C7"/>
    <w:rsid w:val="00B67779"/>
    <w:rsid w:val="00B713D8"/>
    <w:rsid w:val="00B71AD8"/>
    <w:rsid w:val="00B739F6"/>
    <w:rsid w:val="00B73D15"/>
    <w:rsid w:val="00B80AD2"/>
    <w:rsid w:val="00B81A6C"/>
    <w:rsid w:val="00B84CD8"/>
    <w:rsid w:val="00B85B39"/>
    <w:rsid w:val="00B85DE5"/>
    <w:rsid w:val="00B87043"/>
    <w:rsid w:val="00B902C4"/>
    <w:rsid w:val="00B90F73"/>
    <w:rsid w:val="00B91C6C"/>
    <w:rsid w:val="00B93B59"/>
    <w:rsid w:val="00B9406A"/>
    <w:rsid w:val="00B94220"/>
    <w:rsid w:val="00B954B9"/>
    <w:rsid w:val="00B978A0"/>
    <w:rsid w:val="00BA0A91"/>
    <w:rsid w:val="00BA2280"/>
    <w:rsid w:val="00BA2328"/>
    <w:rsid w:val="00BA29F3"/>
    <w:rsid w:val="00BA2A08"/>
    <w:rsid w:val="00BA39AF"/>
    <w:rsid w:val="00BA56D2"/>
    <w:rsid w:val="00BA6C5E"/>
    <w:rsid w:val="00BA76E0"/>
    <w:rsid w:val="00BB0233"/>
    <w:rsid w:val="00BB2A25"/>
    <w:rsid w:val="00BB4DBC"/>
    <w:rsid w:val="00BB50AC"/>
    <w:rsid w:val="00BB51E9"/>
    <w:rsid w:val="00BB546A"/>
    <w:rsid w:val="00BB6DB1"/>
    <w:rsid w:val="00BC0FDC"/>
    <w:rsid w:val="00BC12EB"/>
    <w:rsid w:val="00BC2083"/>
    <w:rsid w:val="00BC3053"/>
    <w:rsid w:val="00BC4D2E"/>
    <w:rsid w:val="00BD1C4E"/>
    <w:rsid w:val="00BD48AC"/>
    <w:rsid w:val="00BD5F1A"/>
    <w:rsid w:val="00BD61FA"/>
    <w:rsid w:val="00BD76D8"/>
    <w:rsid w:val="00BE1234"/>
    <w:rsid w:val="00BE27E2"/>
    <w:rsid w:val="00BE2F8F"/>
    <w:rsid w:val="00BE2FA6"/>
    <w:rsid w:val="00BE333F"/>
    <w:rsid w:val="00BE4B59"/>
    <w:rsid w:val="00BE54DA"/>
    <w:rsid w:val="00BE7406"/>
    <w:rsid w:val="00BE7603"/>
    <w:rsid w:val="00BF3279"/>
    <w:rsid w:val="00BF401B"/>
    <w:rsid w:val="00BF5260"/>
    <w:rsid w:val="00BF74C7"/>
    <w:rsid w:val="00C015F1"/>
    <w:rsid w:val="00C01C3A"/>
    <w:rsid w:val="00C01F33"/>
    <w:rsid w:val="00C0269D"/>
    <w:rsid w:val="00C02CC6"/>
    <w:rsid w:val="00C040F7"/>
    <w:rsid w:val="00C044AB"/>
    <w:rsid w:val="00C04AF7"/>
    <w:rsid w:val="00C05706"/>
    <w:rsid w:val="00C07377"/>
    <w:rsid w:val="00C10478"/>
    <w:rsid w:val="00C10882"/>
    <w:rsid w:val="00C12107"/>
    <w:rsid w:val="00C14D4B"/>
    <w:rsid w:val="00C154BB"/>
    <w:rsid w:val="00C155D4"/>
    <w:rsid w:val="00C17EDA"/>
    <w:rsid w:val="00C22184"/>
    <w:rsid w:val="00C22EA3"/>
    <w:rsid w:val="00C279B5"/>
    <w:rsid w:val="00C27C45"/>
    <w:rsid w:val="00C27D4F"/>
    <w:rsid w:val="00C3122A"/>
    <w:rsid w:val="00C33395"/>
    <w:rsid w:val="00C36607"/>
    <w:rsid w:val="00C36694"/>
    <w:rsid w:val="00C3719D"/>
    <w:rsid w:val="00C37CB2"/>
    <w:rsid w:val="00C42FC9"/>
    <w:rsid w:val="00C44C2B"/>
    <w:rsid w:val="00C473A5"/>
    <w:rsid w:val="00C54995"/>
    <w:rsid w:val="00C54D41"/>
    <w:rsid w:val="00C56BD2"/>
    <w:rsid w:val="00C56F62"/>
    <w:rsid w:val="00C57650"/>
    <w:rsid w:val="00C60783"/>
    <w:rsid w:val="00C64672"/>
    <w:rsid w:val="00C65CBA"/>
    <w:rsid w:val="00C679BC"/>
    <w:rsid w:val="00C70697"/>
    <w:rsid w:val="00C72093"/>
    <w:rsid w:val="00C722A6"/>
    <w:rsid w:val="00C72EF4"/>
    <w:rsid w:val="00C737F2"/>
    <w:rsid w:val="00C744FE"/>
    <w:rsid w:val="00C75D2F"/>
    <w:rsid w:val="00C767BE"/>
    <w:rsid w:val="00C76E3C"/>
    <w:rsid w:val="00C81568"/>
    <w:rsid w:val="00C82091"/>
    <w:rsid w:val="00C82459"/>
    <w:rsid w:val="00C85F46"/>
    <w:rsid w:val="00C85FD9"/>
    <w:rsid w:val="00C9027A"/>
    <w:rsid w:val="00C9068E"/>
    <w:rsid w:val="00C93814"/>
    <w:rsid w:val="00C93C4B"/>
    <w:rsid w:val="00C944AB"/>
    <w:rsid w:val="00C95B40"/>
    <w:rsid w:val="00CA1ED8"/>
    <w:rsid w:val="00CA4015"/>
    <w:rsid w:val="00CA4A4D"/>
    <w:rsid w:val="00CB1F63"/>
    <w:rsid w:val="00CB318B"/>
    <w:rsid w:val="00CB47C9"/>
    <w:rsid w:val="00CB6F85"/>
    <w:rsid w:val="00CB7170"/>
    <w:rsid w:val="00CC040E"/>
    <w:rsid w:val="00CC10A8"/>
    <w:rsid w:val="00CC111F"/>
    <w:rsid w:val="00CC2011"/>
    <w:rsid w:val="00CC2AC1"/>
    <w:rsid w:val="00CC3EA0"/>
    <w:rsid w:val="00CC4A17"/>
    <w:rsid w:val="00CC67AC"/>
    <w:rsid w:val="00CC7B45"/>
    <w:rsid w:val="00CD1188"/>
    <w:rsid w:val="00CD2ED1"/>
    <w:rsid w:val="00CD336A"/>
    <w:rsid w:val="00CD337B"/>
    <w:rsid w:val="00CD4766"/>
    <w:rsid w:val="00CD47FD"/>
    <w:rsid w:val="00CD4C19"/>
    <w:rsid w:val="00CE0424"/>
    <w:rsid w:val="00CE12EE"/>
    <w:rsid w:val="00CE7561"/>
    <w:rsid w:val="00CF01C6"/>
    <w:rsid w:val="00CF1354"/>
    <w:rsid w:val="00CF3B1F"/>
    <w:rsid w:val="00CF3BF6"/>
    <w:rsid w:val="00CF4E48"/>
    <w:rsid w:val="00CF5F66"/>
    <w:rsid w:val="00CF625B"/>
    <w:rsid w:val="00CF687E"/>
    <w:rsid w:val="00CF7591"/>
    <w:rsid w:val="00CF7640"/>
    <w:rsid w:val="00D000AB"/>
    <w:rsid w:val="00D03436"/>
    <w:rsid w:val="00D0349B"/>
    <w:rsid w:val="00D03E42"/>
    <w:rsid w:val="00D051F1"/>
    <w:rsid w:val="00D10249"/>
    <w:rsid w:val="00D115C3"/>
    <w:rsid w:val="00D11897"/>
    <w:rsid w:val="00D13135"/>
    <w:rsid w:val="00D13E4E"/>
    <w:rsid w:val="00D14176"/>
    <w:rsid w:val="00D1497C"/>
    <w:rsid w:val="00D20728"/>
    <w:rsid w:val="00D22AD3"/>
    <w:rsid w:val="00D239A7"/>
    <w:rsid w:val="00D23F47"/>
    <w:rsid w:val="00D31683"/>
    <w:rsid w:val="00D34663"/>
    <w:rsid w:val="00D357A9"/>
    <w:rsid w:val="00D36DF1"/>
    <w:rsid w:val="00D36E71"/>
    <w:rsid w:val="00D37950"/>
    <w:rsid w:val="00D37D87"/>
    <w:rsid w:val="00D40B33"/>
    <w:rsid w:val="00D4318F"/>
    <w:rsid w:val="00D438BF"/>
    <w:rsid w:val="00D440F8"/>
    <w:rsid w:val="00D441F7"/>
    <w:rsid w:val="00D4520D"/>
    <w:rsid w:val="00D45C0E"/>
    <w:rsid w:val="00D4787F"/>
    <w:rsid w:val="00D47B01"/>
    <w:rsid w:val="00D546FF"/>
    <w:rsid w:val="00D55AD5"/>
    <w:rsid w:val="00D576CA"/>
    <w:rsid w:val="00D61AAB"/>
    <w:rsid w:val="00D61AF5"/>
    <w:rsid w:val="00D61B46"/>
    <w:rsid w:val="00D61F7C"/>
    <w:rsid w:val="00D62172"/>
    <w:rsid w:val="00D652B5"/>
    <w:rsid w:val="00D66155"/>
    <w:rsid w:val="00D67224"/>
    <w:rsid w:val="00D708B0"/>
    <w:rsid w:val="00D70B95"/>
    <w:rsid w:val="00D77B1D"/>
    <w:rsid w:val="00D8021F"/>
    <w:rsid w:val="00D80383"/>
    <w:rsid w:val="00D823C6"/>
    <w:rsid w:val="00D8327F"/>
    <w:rsid w:val="00D86CA3"/>
    <w:rsid w:val="00D871CE"/>
    <w:rsid w:val="00D906FA"/>
    <w:rsid w:val="00D9196D"/>
    <w:rsid w:val="00D91F9E"/>
    <w:rsid w:val="00D92982"/>
    <w:rsid w:val="00DA25E4"/>
    <w:rsid w:val="00DA305E"/>
    <w:rsid w:val="00DA5417"/>
    <w:rsid w:val="00DA56E8"/>
    <w:rsid w:val="00DA5949"/>
    <w:rsid w:val="00DA5C9B"/>
    <w:rsid w:val="00DB0A9F"/>
    <w:rsid w:val="00DB12F0"/>
    <w:rsid w:val="00DB377D"/>
    <w:rsid w:val="00DC2D36"/>
    <w:rsid w:val="00DC343A"/>
    <w:rsid w:val="00DC53EF"/>
    <w:rsid w:val="00DD0205"/>
    <w:rsid w:val="00DD265E"/>
    <w:rsid w:val="00DD3E08"/>
    <w:rsid w:val="00DE0A24"/>
    <w:rsid w:val="00DE0FE2"/>
    <w:rsid w:val="00DE1982"/>
    <w:rsid w:val="00DE5608"/>
    <w:rsid w:val="00DE58D0"/>
    <w:rsid w:val="00DE654F"/>
    <w:rsid w:val="00DF0B6E"/>
    <w:rsid w:val="00DF15E0"/>
    <w:rsid w:val="00DF1B1C"/>
    <w:rsid w:val="00DF37A0"/>
    <w:rsid w:val="00DF3D23"/>
    <w:rsid w:val="00DF4736"/>
    <w:rsid w:val="00E0492A"/>
    <w:rsid w:val="00E110E7"/>
    <w:rsid w:val="00E11B20"/>
    <w:rsid w:val="00E12B5A"/>
    <w:rsid w:val="00E15AE7"/>
    <w:rsid w:val="00E17FA2"/>
    <w:rsid w:val="00E21830"/>
    <w:rsid w:val="00E22330"/>
    <w:rsid w:val="00E22985"/>
    <w:rsid w:val="00E251AC"/>
    <w:rsid w:val="00E26744"/>
    <w:rsid w:val="00E30B5A"/>
    <w:rsid w:val="00E3123D"/>
    <w:rsid w:val="00E31461"/>
    <w:rsid w:val="00E31D43"/>
    <w:rsid w:val="00E32608"/>
    <w:rsid w:val="00E34188"/>
    <w:rsid w:val="00E34B6E"/>
    <w:rsid w:val="00E35559"/>
    <w:rsid w:val="00E3723A"/>
    <w:rsid w:val="00E377D1"/>
    <w:rsid w:val="00E37860"/>
    <w:rsid w:val="00E446F1"/>
    <w:rsid w:val="00E46886"/>
    <w:rsid w:val="00E47AEF"/>
    <w:rsid w:val="00E50B09"/>
    <w:rsid w:val="00E53B75"/>
    <w:rsid w:val="00E54E3B"/>
    <w:rsid w:val="00E56B73"/>
    <w:rsid w:val="00E57565"/>
    <w:rsid w:val="00E57C4F"/>
    <w:rsid w:val="00E61577"/>
    <w:rsid w:val="00E63838"/>
    <w:rsid w:val="00E64434"/>
    <w:rsid w:val="00E67C51"/>
    <w:rsid w:val="00E70C17"/>
    <w:rsid w:val="00E718F9"/>
    <w:rsid w:val="00E72EFC"/>
    <w:rsid w:val="00E73E6F"/>
    <w:rsid w:val="00E747D2"/>
    <w:rsid w:val="00E758EC"/>
    <w:rsid w:val="00E76C3C"/>
    <w:rsid w:val="00E8115E"/>
    <w:rsid w:val="00E8234C"/>
    <w:rsid w:val="00E83AA9"/>
    <w:rsid w:val="00E85928"/>
    <w:rsid w:val="00E87822"/>
    <w:rsid w:val="00E90395"/>
    <w:rsid w:val="00E90E49"/>
    <w:rsid w:val="00E917F9"/>
    <w:rsid w:val="00E9291C"/>
    <w:rsid w:val="00E93FFE"/>
    <w:rsid w:val="00E94F8A"/>
    <w:rsid w:val="00EA00B6"/>
    <w:rsid w:val="00EA158B"/>
    <w:rsid w:val="00EA1F11"/>
    <w:rsid w:val="00EA2CD1"/>
    <w:rsid w:val="00EA39A5"/>
    <w:rsid w:val="00EA7A41"/>
    <w:rsid w:val="00EB077B"/>
    <w:rsid w:val="00EB32CA"/>
    <w:rsid w:val="00EB3BEE"/>
    <w:rsid w:val="00EB4EA2"/>
    <w:rsid w:val="00EB7E52"/>
    <w:rsid w:val="00EC0F42"/>
    <w:rsid w:val="00EC24D5"/>
    <w:rsid w:val="00EC27C6"/>
    <w:rsid w:val="00EC4207"/>
    <w:rsid w:val="00EC4AB6"/>
    <w:rsid w:val="00EC4BCB"/>
    <w:rsid w:val="00EC561F"/>
    <w:rsid w:val="00EC5653"/>
    <w:rsid w:val="00EC71CE"/>
    <w:rsid w:val="00ED1006"/>
    <w:rsid w:val="00ED4B86"/>
    <w:rsid w:val="00EE404D"/>
    <w:rsid w:val="00EE5B47"/>
    <w:rsid w:val="00EF0B76"/>
    <w:rsid w:val="00EF18FE"/>
    <w:rsid w:val="00EF1B4B"/>
    <w:rsid w:val="00EF5787"/>
    <w:rsid w:val="00EF60D0"/>
    <w:rsid w:val="00EF7403"/>
    <w:rsid w:val="00F0528D"/>
    <w:rsid w:val="00F06C67"/>
    <w:rsid w:val="00F06DFD"/>
    <w:rsid w:val="00F071D1"/>
    <w:rsid w:val="00F07533"/>
    <w:rsid w:val="00F10629"/>
    <w:rsid w:val="00F12142"/>
    <w:rsid w:val="00F15FA5"/>
    <w:rsid w:val="00F16EC1"/>
    <w:rsid w:val="00F20665"/>
    <w:rsid w:val="00F209B7"/>
    <w:rsid w:val="00F23446"/>
    <w:rsid w:val="00F2376F"/>
    <w:rsid w:val="00F243D8"/>
    <w:rsid w:val="00F25638"/>
    <w:rsid w:val="00F27F1E"/>
    <w:rsid w:val="00F30828"/>
    <w:rsid w:val="00F313D6"/>
    <w:rsid w:val="00F361CF"/>
    <w:rsid w:val="00F40F0C"/>
    <w:rsid w:val="00F46225"/>
    <w:rsid w:val="00F4766C"/>
    <w:rsid w:val="00F5060E"/>
    <w:rsid w:val="00F507D1"/>
    <w:rsid w:val="00F519CE"/>
    <w:rsid w:val="00F51ADA"/>
    <w:rsid w:val="00F54428"/>
    <w:rsid w:val="00F60203"/>
    <w:rsid w:val="00F607C5"/>
    <w:rsid w:val="00F60DEA"/>
    <w:rsid w:val="00F6302A"/>
    <w:rsid w:val="00F63950"/>
    <w:rsid w:val="00F63C1B"/>
    <w:rsid w:val="00F64C2B"/>
    <w:rsid w:val="00F651BE"/>
    <w:rsid w:val="00F66A1D"/>
    <w:rsid w:val="00F67F53"/>
    <w:rsid w:val="00F703BE"/>
    <w:rsid w:val="00F703D2"/>
    <w:rsid w:val="00F70D12"/>
    <w:rsid w:val="00F70DD3"/>
    <w:rsid w:val="00F71F69"/>
    <w:rsid w:val="00F72B72"/>
    <w:rsid w:val="00F734BD"/>
    <w:rsid w:val="00F74BB9"/>
    <w:rsid w:val="00F75582"/>
    <w:rsid w:val="00F76EFA"/>
    <w:rsid w:val="00F804BE"/>
    <w:rsid w:val="00F812C0"/>
    <w:rsid w:val="00F817CE"/>
    <w:rsid w:val="00F8456C"/>
    <w:rsid w:val="00F859D8"/>
    <w:rsid w:val="00F864B7"/>
    <w:rsid w:val="00F868F5"/>
    <w:rsid w:val="00F903C8"/>
    <w:rsid w:val="00F9056A"/>
    <w:rsid w:val="00F90F8D"/>
    <w:rsid w:val="00F92782"/>
    <w:rsid w:val="00F939AE"/>
    <w:rsid w:val="00F93AA9"/>
    <w:rsid w:val="00F95BEA"/>
    <w:rsid w:val="00F95ED7"/>
    <w:rsid w:val="00F96985"/>
    <w:rsid w:val="00F97838"/>
    <w:rsid w:val="00FA0444"/>
    <w:rsid w:val="00FA2BB3"/>
    <w:rsid w:val="00FB0F9B"/>
    <w:rsid w:val="00FB401A"/>
    <w:rsid w:val="00FB4C80"/>
    <w:rsid w:val="00FB69E4"/>
    <w:rsid w:val="00FB6A6A"/>
    <w:rsid w:val="00FC0269"/>
    <w:rsid w:val="00FC7429"/>
    <w:rsid w:val="00FD007E"/>
    <w:rsid w:val="00FD01FE"/>
    <w:rsid w:val="00FD03D7"/>
    <w:rsid w:val="00FD07F6"/>
    <w:rsid w:val="00FD1EC8"/>
    <w:rsid w:val="00FD3B01"/>
    <w:rsid w:val="00FD47ED"/>
    <w:rsid w:val="00FD74DB"/>
    <w:rsid w:val="00FD7660"/>
    <w:rsid w:val="00FE0655"/>
    <w:rsid w:val="00FE06C8"/>
    <w:rsid w:val="00FE2365"/>
    <w:rsid w:val="00FE37D7"/>
    <w:rsid w:val="00FE3967"/>
    <w:rsid w:val="00FE4C7B"/>
    <w:rsid w:val="00FE7336"/>
    <w:rsid w:val="00FE787C"/>
    <w:rsid w:val="00FF0E7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132CC"/>
    <w:pPr>
      <w:spacing w:after="160" w:line="252"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customStyle="1" w:styleId="H1">
    <w:name w:val="H1"/>
    <w:basedOn w:val="Heading1"/>
    <w:link w:val="H1Char"/>
    <w:qFormat/>
    <w:rsid w:val="008C35C5"/>
    <w:pPr>
      <w:numPr>
        <w:numId w:val="43"/>
      </w:numPr>
    </w:pPr>
    <w:rPr>
      <w:lang w:val="en-US"/>
    </w:rPr>
  </w:style>
  <w:style w:type="character" w:customStyle="1" w:styleId="H1Char">
    <w:name w:val="H1 Char"/>
    <w:basedOn w:val="Heading1Char"/>
    <w:link w:val="H1"/>
    <w:rsid w:val="008C35C5"/>
    <w:rPr>
      <w:rFonts w:ascii="Arial" w:hAnsi="Arial"/>
      <w:sz w:val="3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2843">
      <w:bodyDiv w:val="1"/>
      <w:marLeft w:val="0"/>
      <w:marRight w:val="0"/>
      <w:marTop w:val="0"/>
      <w:marBottom w:val="0"/>
      <w:divBdr>
        <w:top w:val="none" w:sz="0" w:space="0" w:color="auto"/>
        <w:left w:val="none" w:sz="0" w:space="0" w:color="auto"/>
        <w:bottom w:val="none" w:sz="0" w:space="0" w:color="auto"/>
        <w:right w:val="none" w:sz="0" w:space="0" w:color="auto"/>
      </w:divBdr>
    </w:div>
    <w:div w:id="51974689">
      <w:bodyDiv w:val="1"/>
      <w:marLeft w:val="0"/>
      <w:marRight w:val="0"/>
      <w:marTop w:val="0"/>
      <w:marBottom w:val="0"/>
      <w:divBdr>
        <w:top w:val="none" w:sz="0" w:space="0" w:color="auto"/>
        <w:left w:val="none" w:sz="0" w:space="0" w:color="auto"/>
        <w:bottom w:val="none" w:sz="0" w:space="0" w:color="auto"/>
        <w:right w:val="none" w:sz="0" w:space="0" w:color="auto"/>
      </w:divBdr>
    </w:div>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110980860">
      <w:bodyDiv w:val="1"/>
      <w:marLeft w:val="0"/>
      <w:marRight w:val="0"/>
      <w:marTop w:val="0"/>
      <w:marBottom w:val="0"/>
      <w:divBdr>
        <w:top w:val="none" w:sz="0" w:space="0" w:color="auto"/>
        <w:left w:val="none" w:sz="0" w:space="0" w:color="auto"/>
        <w:bottom w:val="none" w:sz="0" w:space="0" w:color="auto"/>
        <w:right w:val="none" w:sz="0" w:space="0" w:color="auto"/>
      </w:divBdr>
    </w:div>
    <w:div w:id="111756132">
      <w:bodyDiv w:val="1"/>
      <w:marLeft w:val="0"/>
      <w:marRight w:val="0"/>
      <w:marTop w:val="0"/>
      <w:marBottom w:val="0"/>
      <w:divBdr>
        <w:top w:val="none" w:sz="0" w:space="0" w:color="auto"/>
        <w:left w:val="none" w:sz="0" w:space="0" w:color="auto"/>
        <w:bottom w:val="none" w:sz="0" w:space="0" w:color="auto"/>
        <w:right w:val="none" w:sz="0" w:space="0" w:color="auto"/>
      </w:divBdr>
    </w:div>
    <w:div w:id="118188196">
      <w:bodyDiv w:val="1"/>
      <w:marLeft w:val="0"/>
      <w:marRight w:val="0"/>
      <w:marTop w:val="0"/>
      <w:marBottom w:val="0"/>
      <w:divBdr>
        <w:top w:val="none" w:sz="0" w:space="0" w:color="auto"/>
        <w:left w:val="none" w:sz="0" w:space="0" w:color="auto"/>
        <w:bottom w:val="none" w:sz="0" w:space="0" w:color="auto"/>
        <w:right w:val="none" w:sz="0" w:space="0" w:color="auto"/>
      </w:divBdr>
    </w:div>
    <w:div w:id="119342671">
      <w:bodyDiv w:val="1"/>
      <w:marLeft w:val="0"/>
      <w:marRight w:val="0"/>
      <w:marTop w:val="0"/>
      <w:marBottom w:val="0"/>
      <w:divBdr>
        <w:top w:val="none" w:sz="0" w:space="0" w:color="auto"/>
        <w:left w:val="none" w:sz="0" w:space="0" w:color="auto"/>
        <w:bottom w:val="none" w:sz="0" w:space="0" w:color="auto"/>
        <w:right w:val="none" w:sz="0" w:space="0" w:color="auto"/>
      </w:divBdr>
    </w:div>
    <w:div w:id="200024437">
      <w:bodyDiv w:val="1"/>
      <w:marLeft w:val="0"/>
      <w:marRight w:val="0"/>
      <w:marTop w:val="0"/>
      <w:marBottom w:val="0"/>
      <w:divBdr>
        <w:top w:val="none" w:sz="0" w:space="0" w:color="auto"/>
        <w:left w:val="none" w:sz="0" w:space="0" w:color="auto"/>
        <w:bottom w:val="none" w:sz="0" w:space="0" w:color="auto"/>
        <w:right w:val="none" w:sz="0" w:space="0" w:color="auto"/>
      </w:divBdr>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216279004">
      <w:bodyDiv w:val="1"/>
      <w:marLeft w:val="0"/>
      <w:marRight w:val="0"/>
      <w:marTop w:val="0"/>
      <w:marBottom w:val="0"/>
      <w:divBdr>
        <w:top w:val="none" w:sz="0" w:space="0" w:color="auto"/>
        <w:left w:val="none" w:sz="0" w:space="0" w:color="auto"/>
        <w:bottom w:val="none" w:sz="0" w:space="0" w:color="auto"/>
        <w:right w:val="none" w:sz="0" w:space="0" w:color="auto"/>
      </w:divBdr>
    </w:div>
    <w:div w:id="226262309">
      <w:bodyDiv w:val="1"/>
      <w:marLeft w:val="0"/>
      <w:marRight w:val="0"/>
      <w:marTop w:val="0"/>
      <w:marBottom w:val="0"/>
      <w:divBdr>
        <w:top w:val="none" w:sz="0" w:space="0" w:color="auto"/>
        <w:left w:val="none" w:sz="0" w:space="0" w:color="auto"/>
        <w:bottom w:val="none" w:sz="0" w:space="0" w:color="auto"/>
        <w:right w:val="none" w:sz="0" w:space="0" w:color="auto"/>
      </w:divBdr>
    </w:div>
    <w:div w:id="274362887">
      <w:bodyDiv w:val="1"/>
      <w:marLeft w:val="0"/>
      <w:marRight w:val="0"/>
      <w:marTop w:val="0"/>
      <w:marBottom w:val="0"/>
      <w:divBdr>
        <w:top w:val="none" w:sz="0" w:space="0" w:color="auto"/>
        <w:left w:val="none" w:sz="0" w:space="0" w:color="auto"/>
        <w:bottom w:val="none" w:sz="0" w:space="0" w:color="auto"/>
        <w:right w:val="none" w:sz="0" w:space="0" w:color="auto"/>
      </w:divBdr>
    </w:div>
    <w:div w:id="278604611">
      <w:bodyDiv w:val="1"/>
      <w:marLeft w:val="0"/>
      <w:marRight w:val="0"/>
      <w:marTop w:val="0"/>
      <w:marBottom w:val="0"/>
      <w:divBdr>
        <w:top w:val="none" w:sz="0" w:space="0" w:color="auto"/>
        <w:left w:val="none" w:sz="0" w:space="0" w:color="auto"/>
        <w:bottom w:val="none" w:sz="0" w:space="0" w:color="auto"/>
        <w:right w:val="none" w:sz="0" w:space="0" w:color="auto"/>
      </w:divBdr>
    </w:div>
    <w:div w:id="305282117">
      <w:bodyDiv w:val="1"/>
      <w:marLeft w:val="0"/>
      <w:marRight w:val="0"/>
      <w:marTop w:val="0"/>
      <w:marBottom w:val="0"/>
      <w:divBdr>
        <w:top w:val="none" w:sz="0" w:space="0" w:color="auto"/>
        <w:left w:val="none" w:sz="0" w:space="0" w:color="auto"/>
        <w:bottom w:val="none" w:sz="0" w:space="0" w:color="auto"/>
        <w:right w:val="none" w:sz="0" w:space="0" w:color="auto"/>
      </w:divBdr>
    </w:div>
    <w:div w:id="328751528">
      <w:bodyDiv w:val="1"/>
      <w:marLeft w:val="0"/>
      <w:marRight w:val="0"/>
      <w:marTop w:val="0"/>
      <w:marBottom w:val="0"/>
      <w:divBdr>
        <w:top w:val="none" w:sz="0" w:space="0" w:color="auto"/>
        <w:left w:val="none" w:sz="0" w:space="0" w:color="auto"/>
        <w:bottom w:val="none" w:sz="0" w:space="0" w:color="auto"/>
        <w:right w:val="none" w:sz="0" w:space="0" w:color="auto"/>
      </w:divBdr>
    </w:div>
    <w:div w:id="370961237">
      <w:bodyDiv w:val="1"/>
      <w:marLeft w:val="0"/>
      <w:marRight w:val="0"/>
      <w:marTop w:val="0"/>
      <w:marBottom w:val="0"/>
      <w:divBdr>
        <w:top w:val="none" w:sz="0" w:space="0" w:color="auto"/>
        <w:left w:val="none" w:sz="0" w:space="0" w:color="auto"/>
        <w:bottom w:val="none" w:sz="0" w:space="0" w:color="auto"/>
        <w:right w:val="none" w:sz="0" w:space="0" w:color="auto"/>
      </w:divBdr>
    </w:div>
    <w:div w:id="540440811">
      <w:bodyDiv w:val="1"/>
      <w:marLeft w:val="0"/>
      <w:marRight w:val="0"/>
      <w:marTop w:val="0"/>
      <w:marBottom w:val="0"/>
      <w:divBdr>
        <w:top w:val="none" w:sz="0" w:space="0" w:color="auto"/>
        <w:left w:val="none" w:sz="0" w:space="0" w:color="auto"/>
        <w:bottom w:val="none" w:sz="0" w:space="0" w:color="auto"/>
        <w:right w:val="none" w:sz="0" w:space="0" w:color="auto"/>
      </w:divBdr>
    </w:div>
    <w:div w:id="556360864">
      <w:bodyDiv w:val="1"/>
      <w:marLeft w:val="0"/>
      <w:marRight w:val="0"/>
      <w:marTop w:val="0"/>
      <w:marBottom w:val="0"/>
      <w:divBdr>
        <w:top w:val="none" w:sz="0" w:space="0" w:color="auto"/>
        <w:left w:val="none" w:sz="0" w:space="0" w:color="auto"/>
        <w:bottom w:val="none" w:sz="0" w:space="0" w:color="auto"/>
        <w:right w:val="none" w:sz="0" w:space="0" w:color="auto"/>
      </w:divBdr>
    </w:div>
    <w:div w:id="570891562">
      <w:bodyDiv w:val="1"/>
      <w:marLeft w:val="0"/>
      <w:marRight w:val="0"/>
      <w:marTop w:val="0"/>
      <w:marBottom w:val="0"/>
      <w:divBdr>
        <w:top w:val="none" w:sz="0" w:space="0" w:color="auto"/>
        <w:left w:val="none" w:sz="0" w:space="0" w:color="auto"/>
        <w:bottom w:val="none" w:sz="0" w:space="0" w:color="auto"/>
        <w:right w:val="none" w:sz="0" w:space="0" w:color="auto"/>
      </w:divBdr>
    </w:div>
    <w:div w:id="588386998">
      <w:bodyDiv w:val="1"/>
      <w:marLeft w:val="0"/>
      <w:marRight w:val="0"/>
      <w:marTop w:val="0"/>
      <w:marBottom w:val="0"/>
      <w:divBdr>
        <w:top w:val="none" w:sz="0" w:space="0" w:color="auto"/>
        <w:left w:val="none" w:sz="0" w:space="0" w:color="auto"/>
        <w:bottom w:val="none" w:sz="0" w:space="0" w:color="auto"/>
        <w:right w:val="none" w:sz="0" w:space="0" w:color="auto"/>
      </w:divBdr>
    </w:div>
    <w:div w:id="601839279">
      <w:bodyDiv w:val="1"/>
      <w:marLeft w:val="0"/>
      <w:marRight w:val="0"/>
      <w:marTop w:val="0"/>
      <w:marBottom w:val="0"/>
      <w:divBdr>
        <w:top w:val="none" w:sz="0" w:space="0" w:color="auto"/>
        <w:left w:val="none" w:sz="0" w:space="0" w:color="auto"/>
        <w:bottom w:val="none" w:sz="0" w:space="0" w:color="auto"/>
        <w:right w:val="none" w:sz="0" w:space="0" w:color="auto"/>
      </w:divBdr>
    </w:div>
    <w:div w:id="602810067">
      <w:bodyDiv w:val="1"/>
      <w:marLeft w:val="0"/>
      <w:marRight w:val="0"/>
      <w:marTop w:val="0"/>
      <w:marBottom w:val="0"/>
      <w:divBdr>
        <w:top w:val="none" w:sz="0" w:space="0" w:color="auto"/>
        <w:left w:val="none" w:sz="0" w:space="0" w:color="auto"/>
        <w:bottom w:val="none" w:sz="0" w:space="0" w:color="auto"/>
        <w:right w:val="none" w:sz="0" w:space="0" w:color="auto"/>
      </w:divBdr>
    </w:div>
    <w:div w:id="675961566">
      <w:bodyDiv w:val="1"/>
      <w:marLeft w:val="0"/>
      <w:marRight w:val="0"/>
      <w:marTop w:val="0"/>
      <w:marBottom w:val="0"/>
      <w:divBdr>
        <w:top w:val="none" w:sz="0" w:space="0" w:color="auto"/>
        <w:left w:val="none" w:sz="0" w:space="0" w:color="auto"/>
        <w:bottom w:val="none" w:sz="0" w:space="0" w:color="auto"/>
        <w:right w:val="none" w:sz="0" w:space="0" w:color="auto"/>
      </w:divBdr>
    </w:div>
    <w:div w:id="691304909">
      <w:bodyDiv w:val="1"/>
      <w:marLeft w:val="0"/>
      <w:marRight w:val="0"/>
      <w:marTop w:val="0"/>
      <w:marBottom w:val="0"/>
      <w:divBdr>
        <w:top w:val="none" w:sz="0" w:space="0" w:color="auto"/>
        <w:left w:val="none" w:sz="0" w:space="0" w:color="auto"/>
        <w:bottom w:val="none" w:sz="0" w:space="0" w:color="auto"/>
        <w:right w:val="none" w:sz="0" w:space="0" w:color="auto"/>
      </w:divBdr>
    </w:div>
    <w:div w:id="1009210329">
      <w:bodyDiv w:val="1"/>
      <w:marLeft w:val="0"/>
      <w:marRight w:val="0"/>
      <w:marTop w:val="0"/>
      <w:marBottom w:val="0"/>
      <w:divBdr>
        <w:top w:val="none" w:sz="0" w:space="0" w:color="auto"/>
        <w:left w:val="none" w:sz="0" w:space="0" w:color="auto"/>
        <w:bottom w:val="none" w:sz="0" w:space="0" w:color="auto"/>
        <w:right w:val="none" w:sz="0" w:space="0" w:color="auto"/>
      </w:divBdr>
    </w:div>
    <w:div w:id="1048607117">
      <w:bodyDiv w:val="1"/>
      <w:marLeft w:val="0"/>
      <w:marRight w:val="0"/>
      <w:marTop w:val="0"/>
      <w:marBottom w:val="0"/>
      <w:divBdr>
        <w:top w:val="none" w:sz="0" w:space="0" w:color="auto"/>
        <w:left w:val="none" w:sz="0" w:space="0" w:color="auto"/>
        <w:bottom w:val="none" w:sz="0" w:space="0" w:color="auto"/>
        <w:right w:val="none" w:sz="0" w:space="0" w:color="auto"/>
      </w:divBdr>
    </w:div>
    <w:div w:id="1125583539">
      <w:bodyDiv w:val="1"/>
      <w:marLeft w:val="0"/>
      <w:marRight w:val="0"/>
      <w:marTop w:val="0"/>
      <w:marBottom w:val="0"/>
      <w:divBdr>
        <w:top w:val="none" w:sz="0" w:space="0" w:color="auto"/>
        <w:left w:val="none" w:sz="0" w:space="0" w:color="auto"/>
        <w:bottom w:val="none" w:sz="0" w:space="0" w:color="auto"/>
        <w:right w:val="none" w:sz="0" w:space="0" w:color="auto"/>
      </w:divBdr>
    </w:div>
    <w:div w:id="1140340807">
      <w:bodyDiv w:val="1"/>
      <w:marLeft w:val="0"/>
      <w:marRight w:val="0"/>
      <w:marTop w:val="0"/>
      <w:marBottom w:val="0"/>
      <w:divBdr>
        <w:top w:val="none" w:sz="0" w:space="0" w:color="auto"/>
        <w:left w:val="none" w:sz="0" w:space="0" w:color="auto"/>
        <w:bottom w:val="none" w:sz="0" w:space="0" w:color="auto"/>
        <w:right w:val="none" w:sz="0" w:space="0" w:color="auto"/>
      </w:divBdr>
    </w:div>
    <w:div w:id="1143735942">
      <w:bodyDiv w:val="1"/>
      <w:marLeft w:val="0"/>
      <w:marRight w:val="0"/>
      <w:marTop w:val="0"/>
      <w:marBottom w:val="0"/>
      <w:divBdr>
        <w:top w:val="none" w:sz="0" w:space="0" w:color="auto"/>
        <w:left w:val="none" w:sz="0" w:space="0" w:color="auto"/>
        <w:bottom w:val="none" w:sz="0" w:space="0" w:color="auto"/>
        <w:right w:val="none" w:sz="0" w:space="0" w:color="auto"/>
      </w:divBdr>
    </w:div>
    <w:div w:id="1214317041">
      <w:bodyDiv w:val="1"/>
      <w:marLeft w:val="0"/>
      <w:marRight w:val="0"/>
      <w:marTop w:val="0"/>
      <w:marBottom w:val="0"/>
      <w:divBdr>
        <w:top w:val="none" w:sz="0" w:space="0" w:color="auto"/>
        <w:left w:val="none" w:sz="0" w:space="0" w:color="auto"/>
        <w:bottom w:val="none" w:sz="0" w:space="0" w:color="auto"/>
        <w:right w:val="none" w:sz="0" w:space="0" w:color="auto"/>
      </w:divBdr>
    </w:div>
    <w:div w:id="1284385055">
      <w:bodyDiv w:val="1"/>
      <w:marLeft w:val="0"/>
      <w:marRight w:val="0"/>
      <w:marTop w:val="0"/>
      <w:marBottom w:val="0"/>
      <w:divBdr>
        <w:top w:val="none" w:sz="0" w:space="0" w:color="auto"/>
        <w:left w:val="none" w:sz="0" w:space="0" w:color="auto"/>
        <w:bottom w:val="none" w:sz="0" w:space="0" w:color="auto"/>
        <w:right w:val="none" w:sz="0" w:space="0" w:color="auto"/>
      </w:divBdr>
    </w:div>
    <w:div w:id="1325667578">
      <w:bodyDiv w:val="1"/>
      <w:marLeft w:val="0"/>
      <w:marRight w:val="0"/>
      <w:marTop w:val="0"/>
      <w:marBottom w:val="0"/>
      <w:divBdr>
        <w:top w:val="none" w:sz="0" w:space="0" w:color="auto"/>
        <w:left w:val="none" w:sz="0" w:space="0" w:color="auto"/>
        <w:bottom w:val="none" w:sz="0" w:space="0" w:color="auto"/>
        <w:right w:val="none" w:sz="0" w:space="0" w:color="auto"/>
      </w:divBdr>
    </w:div>
    <w:div w:id="1328943057">
      <w:bodyDiv w:val="1"/>
      <w:marLeft w:val="0"/>
      <w:marRight w:val="0"/>
      <w:marTop w:val="0"/>
      <w:marBottom w:val="0"/>
      <w:divBdr>
        <w:top w:val="none" w:sz="0" w:space="0" w:color="auto"/>
        <w:left w:val="none" w:sz="0" w:space="0" w:color="auto"/>
        <w:bottom w:val="none" w:sz="0" w:space="0" w:color="auto"/>
        <w:right w:val="none" w:sz="0" w:space="0" w:color="auto"/>
      </w:divBdr>
    </w:div>
    <w:div w:id="1353722268">
      <w:bodyDiv w:val="1"/>
      <w:marLeft w:val="0"/>
      <w:marRight w:val="0"/>
      <w:marTop w:val="0"/>
      <w:marBottom w:val="0"/>
      <w:divBdr>
        <w:top w:val="none" w:sz="0" w:space="0" w:color="auto"/>
        <w:left w:val="none" w:sz="0" w:space="0" w:color="auto"/>
        <w:bottom w:val="none" w:sz="0" w:space="0" w:color="auto"/>
        <w:right w:val="none" w:sz="0" w:space="0" w:color="auto"/>
      </w:divBdr>
    </w:div>
    <w:div w:id="1485849521">
      <w:bodyDiv w:val="1"/>
      <w:marLeft w:val="0"/>
      <w:marRight w:val="0"/>
      <w:marTop w:val="0"/>
      <w:marBottom w:val="0"/>
      <w:divBdr>
        <w:top w:val="none" w:sz="0" w:space="0" w:color="auto"/>
        <w:left w:val="none" w:sz="0" w:space="0" w:color="auto"/>
        <w:bottom w:val="none" w:sz="0" w:space="0" w:color="auto"/>
        <w:right w:val="none" w:sz="0" w:space="0" w:color="auto"/>
      </w:divBdr>
    </w:div>
    <w:div w:id="1526287299">
      <w:bodyDiv w:val="1"/>
      <w:marLeft w:val="0"/>
      <w:marRight w:val="0"/>
      <w:marTop w:val="0"/>
      <w:marBottom w:val="0"/>
      <w:divBdr>
        <w:top w:val="none" w:sz="0" w:space="0" w:color="auto"/>
        <w:left w:val="none" w:sz="0" w:space="0" w:color="auto"/>
        <w:bottom w:val="none" w:sz="0" w:space="0" w:color="auto"/>
        <w:right w:val="none" w:sz="0" w:space="0" w:color="auto"/>
      </w:divBdr>
    </w:div>
    <w:div w:id="1553272666">
      <w:bodyDiv w:val="1"/>
      <w:marLeft w:val="0"/>
      <w:marRight w:val="0"/>
      <w:marTop w:val="0"/>
      <w:marBottom w:val="0"/>
      <w:divBdr>
        <w:top w:val="none" w:sz="0" w:space="0" w:color="auto"/>
        <w:left w:val="none" w:sz="0" w:space="0" w:color="auto"/>
        <w:bottom w:val="none" w:sz="0" w:space="0" w:color="auto"/>
        <w:right w:val="none" w:sz="0" w:space="0" w:color="auto"/>
      </w:divBdr>
    </w:div>
    <w:div w:id="1581869178">
      <w:bodyDiv w:val="1"/>
      <w:marLeft w:val="0"/>
      <w:marRight w:val="0"/>
      <w:marTop w:val="0"/>
      <w:marBottom w:val="0"/>
      <w:divBdr>
        <w:top w:val="none" w:sz="0" w:space="0" w:color="auto"/>
        <w:left w:val="none" w:sz="0" w:space="0" w:color="auto"/>
        <w:bottom w:val="none" w:sz="0" w:space="0" w:color="auto"/>
        <w:right w:val="none" w:sz="0" w:space="0" w:color="auto"/>
      </w:divBdr>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10426149">
      <w:bodyDiv w:val="1"/>
      <w:marLeft w:val="0"/>
      <w:marRight w:val="0"/>
      <w:marTop w:val="0"/>
      <w:marBottom w:val="0"/>
      <w:divBdr>
        <w:top w:val="none" w:sz="0" w:space="0" w:color="auto"/>
        <w:left w:val="none" w:sz="0" w:space="0" w:color="auto"/>
        <w:bottom w:val="none" w:sz="0" w:space="0" w:color="auto"/>
        <w:right w:val="none" w:sz="0" w:space="0" w:color="auto"/>
      </w:divBdr>
    </w:div>
    <w:div w:id="1650742089">
      <w:bodyDiv w:val="1"/>
      <w:marLeft w:val="0"/>
      <w:marRight w:val="0"/>
      <w:marTop w:val="0"/>
      <w:marBottom w:val="0"/>
      <w:divBdr>
        <w:top w:val="none" w:sz="0" w:space="0" w:color="auto"/>
        <w:left w:val="none" w:sz="0" w:space="0" w:color="auto"/>
        <w:bottom w:val="none" w:sz="0" w:space="0" w:color="auto"/>
        <w:right w:val="none" w:sz="0" w:space="0" w:color="auto"/>
      </w:divBdr>
    </w:div>
    <w:div w:id="1689481107">
      <w:bodyDiv w:val="1"/>
      <w:marLeft w:val="0"/>
      <w:marRight w:val="0"/>
      <w:marTop w:val="0"/>
      <w:marBottom w:val="0"/>
      <w:divBdr>
        <w:top w:val="none" w:sz="0" w:space="0" w:color="auto"/>
        <w:left w:val="none" w:sz="0" w:space="0" w:color="auto"/>
        <w:bottom w:val="none" w:sz="0" w:space="0" w:color="auto"/>
        <w:right w:val="none" w:sz="0" w:space="0" w:color="auto"/>
      </w:divBdr>
    </w:div>
    <w:div w:id="1695574430">
      <w:bodyDiv w:val="1"/>
      <w:marLeft w:val="0"/>
      <w:marRight w:val="0"/>
      <w:marTop w:val="0"/>
      <w:marBottom w:val="0"/>
      <w:divBdr>
        <w:top w:val="none" w:sz="0" w:space="0" w:color="auto"/>
        <w:left w:val="none" w:sz="0" w:space="0" w:color="auto"/>
        <w:bottom w:val="none" w:sz="0" w:space="0" w:color="auto"/>
        <w:right w:val="none" w:sz="0" w:space="0" w:color="auto"/>
      </w:divBdr>
    </w:div>
    <w:div w:id="1876892844">
      <w:bodyDiv w:val="1"/>
      <w:marLeft w:val="0"/>
      <w:marRight w:val="0"/>
      <w:marTop w:val="0"/>
      <w:marBottom w:val="0"/>
      <w:divBdr>
        <w:top w:val="none" w:sz="0" w:space="0" w:color="auto"/>
        <w:left w:val="none" w:sz="0" w:space="0" w:color="auto"/>
        <w:bottom w:val="none" w:sz="0" w:space="0" w:color="auto"/>
        <w:right w:val="none" w:sz="0" w:space="0" w:color="auto"/>
      </w:divBdr>
    </w:div>
    <w:div w:id="1954166070">
      <w:bodyDiv w:val="1"/>
      <w:marLeft w:val="0"/>
      <w:marRight w:val="0"/>
      <w:marTop w:val="0"/>
      <w:marBottom w:val="0"/>
      <w:divBdr>
        <w:top w:val="none" w:sz="0" w:space="0" w:color="auto"/>
        <w:left w:val="none" w:sz="0" w:space="0" w:color="auto"/>
        <w:bottom w:val="none" w:sz="0" w:space="0" w:color="auto"/>
        <w:right w:val="none" w:sz="0" w:space="0" w:color="auto"/>
      </w:divBdr>
    </w:div>
    <w:div w:id="1956252727">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1985692087">
      <w:bodyDiv w:val="1"/>
      <w:marLeft w:val="0"/>
      <w:marRight w:val="0"/>
      <w:marTop w:val="0"/>
      <w:marBottom w:val="0"/>
      <w:divBdr>
        <w:top w:val="none" w:sz="0" w:space="0" w:color="auto"/>
        <w:left w:val="none" w:sz="0" w:space="0" w:color="auto"/>
        <w:bottom w:val="none" w:sz="0" w:space="0" w:color="auto"/>
        <w:right w:val="none" w:sz="0" w:space="0" w:color="auto"/>
      </w:divBdr>
    </w:div>
    <w:div w:id="2087263661">
      <w:bodyDiv w:val="1"/>
      <w:marLeft w:val="0"/>
      <w:marRight w:val="0"/>
      <w:marTop w:val="0"/>
      <w:marBottom w:val="0"/>
      <w:divBdr>
        <w:top w:val="none" w:sz="0" w:space="0" w:color="auto"/>
        <w:left w:val="none" w:sz="0" w:space="0" w:color="auto"/>
        <w:bottom w:val="none" w:sz="0" w:space="0" w:color="auto"/>
        <w:right w:val="none" w:sz="0" w:space="0" w:color="auto"/>
      </w:divBdr>
    </w:div>
    <w:div w:id="2095468476">
      <w:bodyDiv w:val="1"/>
      <w:marLeft w:val="0"/>
      <w:marRight w:val="0"/>
      <w:marTop w:val="0"/>
      <w:marBottom w:val="0"/>
      <w:divBdr>
        <w:top w:val="none" w:sz="0" w:space="0" w:color="auto"/>
        <w:left w:val="none" w:sz="0" w:space="0" w:color="auto"/>
        <w:bottom w:val="none" w:sz="0" w:space="0" w:color="auto"/>
        <w:right w:val="none" w:sz="0" w:space="0" w:color="auto"/>
      </w:divBdr>
    </w:div>
    <w:div w:id="2120834574">
      <w:bodyDiv w:val="1"/>
      <w:marLeft w:val="0"/>
      <w:marRight w:val="0"/>
      <w:marTop w:val="0"/>
      <w:marBottom w:val="0"/>
      <w:divBdr>
        <w:top w:val="none" w:sz="0" w:space="0" w:color="auto"/>
        <w:left w:val="none" w:sz="0" w:space="0" w:color="auto"/>
        <w:bottom w:val="none" w:sz="0" w:space="0" w:color="auto"/>
        <w:right w:val="none" w:sz="0" w:space="0" w:color="auto"/>
      </w:divBdr>
    </w:div>
    <w:div w:id="2134009066">
      <w:bodyDiv w:val="1"/>
      <w:marLeft w:val="0"/>
      <w:marRight w:val="0"/>
      <w:marTop w:val="0"/>
      <w:marBottom w:val="0"/>
      <w:divBdr>
        <w:top w:val="none" w:sz="0" w:space="0" w:color="auto"/>
        <w:left w:val="none" w:sz="0" w:space="0" w:color="auto"/>
        <w:bottom w:val="none" w:sz="0" w:space="0" w:color="auto"/>
        <w:right w:val="none" w:sz="0" w:space="0" w:color="auto"/>
      </w:divBdr>
    </w:div>
    <w:div w:id="214580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D6486-420F-4538-B757-B61996E060F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32A6D56-525D-4782-B16A-D842DBB2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5B405-2BD4-4C34-81C7-9584F2F72B38}">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3061</Words>
  <Characters>17451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20472</CharactersWithSpaces>
  <SharedDoc>false</SharedDoc>
  <HLinks>
    <vt:vector size="114" baseType="variant">
      <vt:variant>
        <vt:i4>2031666</vt:i4>
      </vt:variant>
      <vt:variant>
        <vt:i4>116</vt:i4>
      </vt:variant>
      <vt:variant>
        <vt:i4>0</vt:i4>
      </vt:variant>
      <vt:variant>
        <vt:i4>5</vt:i4>
      </vt:variant>
      <vt:variant>
        <vt:lpwstr/>
      </vt:variant>
      <vt:variant>
        <vt:lpwstr>_Toc110505393</vt:lpwstr>
      </vt:variant>
      <vt:variant>
        <vt:i4>2031666</vt:i4>
      </vt:variant>
      <vt:variant>
        <vt:i4>113</vt:i4>
      </vt:variant>
      <vt:variant>
        <vt:i4>0</vt:i4>
      </vt:variant>
      <vt:variant>
        <vt:i4>5</vt:i4>
      </vt:variant>
      <vt:variant>
        <vt:lpwstr/>
      </vt:variant>
      <vt:variant>
        <vt:lpwstr>_Toc110505392</vt:lpwstr>
      </vt:variant>
      <vt:variant>
        <vt:i4>2031666</vt:i4>
      </vt:variant>
      <vt:variant>
        <vt:i4>110</vt:i4>
      </vt:variant>
      <vt:variant>
        <vt:i4>0</vt:i4>
      </vt:variant>
      <vt:variant>
        <vt:i4>5</vt:i4>
      </vt:variant>
      <vt:variant>
        <vt:lpwstr/>
      </vt:variant>
      <vt:variant>
        <vt:lpwstr>_Toc110505391</vt:lpwstr>
      </vt:variant>
      <vt:variant>
        <vt:i4>2031666</vt:i4>
      </vt:variant>
      <vt:variant>
        <vt:i4>107</vt:i4>
      </vt:variant>
      <vt:variant>
        <vt:i4>0</vt:i4>
      </vt:variant>
      <vt:variant>
        <vt:i4>5</vt:i4>
      </vt:variant>
      <vt:variant>
        <vt:lpwstr/>
      </vt:variant>
      <vt:variant>
        <vt:lpwstr>_Toc110505390</vt:lpwstr>
      </vt:variant>
      <vt:variant>
        <vt:i4>1966130</vt:i4>
      </vt:variant>
      <vt:variant>
        <vt:i4>104</vt:i4>
      </vt:variant>
      <vt:variant>
        <vt:i4>0</vt:i4>
      </vt:variant>
      <vt:variant>
        <vt:i4>5</vt:i4>
      </vt:variant>
      <vt:variant>
        <vt:lpwstr/>
      </vt:variant>
      <vt:variant>
        <vt:lpwstr>_Toc110505389</vt:lpwstr>
      </vt:variant>
      <vt:variant>
        <vt:i4>1966130</vt:i4>
      </vt:variant>
      <vt:variant>
        <vt:i4>101</vt:i4>
      </vt:variant>
      <vt:variant>
        <vt:i4>0</vt:i4>
      </vt:variant>
      <vt:variant>
        <vt:i4>5</vt:i4>
      </vt:variant>
      <vt:variant>
        <vt:lpwstr/>
      </vt:variant>
      <vt:variant>
        <vt:lpwstr>_Toc110505388</vt:lpwstr>
      </vt:variant>
      <vt:variant>
        <vt:i4>1966130</vt:i4>
      </vt:variant>
      <vt:variant>
        <vt:i4>98</vt:i4>
      </vt:variant>
      <vt:variant>
        <vt:i4>0</vt:i4>
      </vt:variant>
      <vt:variant>
        <vt:i4>5</vt:i4>
      </vt:variant>
      <vt:variant>
        <vt:lpwstr/>
      </vt:variant>
      <vt:variant>
        <vt:lpwstr>_Toc110505387</vt:lpwstr>
      </vt:variant>
      <vt:variant>
        <vt:i4>1966130</vt:i4>
      </vt:variant>
      <vt:variant>
        <vt:i4>95</vt:i4>
      </vt:variant>
      <vt:variant>
        <vt:i4>0</vt:i4>
      </vt:variant>
      <vt:variant>
        <vt:i4>5</vt:i4>
      </vt:variant>
      <vt:variant>
        <vt:lpwstr/>
      </vt:variant>
      <vt:variant>
        <vt:lpwstr>_Toc110505386</vt:lpwstr>
      </vt:variant>
      <vt:variant>
        <vt:i4>1966130</vt:i4>
      </vt:variant>
      <vt:variant>
        <vt:i4>92</vt:i4>
      </vt:variant>
      <vt:variant>
        <vt:i4>0</vt:i4>
      </vt:variant>
      <vt:variant>
        <vt:i4>5</vt:i4>
      </vt:variant>
      <vt:variant>
        <vt:lpwstr/>
      </vt:variant>
      <vt:variant>
        <vt:lpwstr>_Toc110505385</vt:lpwstr>
      </vt:variant>
      <vt:variant>
        <vt:i4>1966130</vt:i4>
      </vt:variant>
      <vt:variant>
        <vt:i4>89</vt:i4>
      </vt:variant>
      <vt:variant>
        <vt:i4>0</vt:i4>
      </vt:variant>
      <vt:variant>
        <vt:i4>5</vt:i4>
      </vt:variant>
      <vt:variant>
        <vt:lpwstr/>
      </vt:variant>
      <vt:variant>
        <vt:lpwstr>_Toc110505384</vt:lpwstr>
      </vt:variant>
      <vt:variant>
        <vt:i4>1966130</vt:i4>
      </vt:variant>
      <vt:variant>
        <vt:i4>86</vt:i4>
      </vt:variant>
      <vt:variant>
        <vt:i4>0</vt:i4>
      </vt:variant>
      <vt:variant>
        <vt:i4>5</vt:i4>
      </vt:variant>
      <vt:variant>
        <vt:lpwstr/>
      </vt:variant>
      <vt:variant>
        <vt:lpwstr>_Toc110505383</vt:lpwstr>
      </vt:variant>
      <vt:variant>
        <vt:i4>1966130</vt:i4>
      </vt:variant>
      <vt:variant>
        <vt:i4>83</vt:i4>
      </vt:variant>
      <vt:variant>
        <vt:i4>0</vt:i4>
      </vt:variant>
      <vt:variant>
        <vt:i4>5</vt:i4>
      </vt:variant>
      <vt:variant>
        <vt:lpwstr/>
      </vt:variant>
      <vt:variant>
        <vt:lpwstr>_Toc110505382</vt:lpwstr>
      </vt:variant>
      <vt:variant>
        <vt:i4>1114162</vt:i4>
      </vt:variant>
      <vt:variant>
        <vt:i4>80</vt:i4>
      </vt:variant>
      <vt:variant>
        <vt:i4>0</vt:i4>
      </vt:variant>
      <vt:variant>
        <vt:i4>5</vt:i4>
      </vt:variant>
      <vt:variant>
        <vt:lpwstr/>
      </vt:variant>
      <vt:variant>
        <vt:lpwstr>_Toc110505377</vt:lpwstr>
      </vt:variant>
      <vt:variant>
        <vt:i4>1114162</vt:i4>
      </vt:variant>
      <vt:variant>
        <vt:i4>74</vt:i4>
      </vt:variant>
      <vt:variant>
        <vt:i4>0</vt:i4>
      </vt:variant>
      <vt:variant>
        <vt:i4>5</vt:i4>
      </vt:variant>
      <vt:variant>
        <vt:lpwstr/>
      </vt:variant>
      <vt:variant>
        <vt:lpwstr>_Toc110505376</vt:lpwstr>
      </vt:variant>
      <vt:variant>
        <vt:i4>1114162</vt:i4>
      </vt:variant>
      <vt:variant>
        <vt:i4>71</vt:i4>
      </vt:variant>
      <vt:variant>
        <vt:i4>0</vt:i4>
      </vt:variant>
      <vt:variant>
        <vt:i4>5</vt:i4>
      </vt:variant>
      <vt:variant>
        <vt:lpwstr/>
      </vt:variant>
      <vt:variant>
        <vt:lpwstr>_Toc110505371</vt:lpwstr>
      </vt:variant>
      <vt:variant>
        <vt:i4>1114162</vt:i4>
      </vt:variant>
      <vt:variant>
        <vt:i4>68</vt:i4>
      </vt:variant>
      <vt:variant>
        <vt:i4>0</vt:i4>
      </vt:variant>
      <vt:variant>
        <vt:i4>5</vt:i4>
      </vt:variant>
      <vt:variant>
        <vt:lpwstr/>
      </vt:variant>
      <vt:variant>
        <vt:lpwstr>_Toc110505370</vt:lpwstr>
      </vt:variant>
      <vt:variant>
        <vt:i4>1048626</vt:i4>
      </vt:variant>
      <vt:variant>
        <vt:i4>65</vt:i4>
      </vt:variant>
      <vt:variant>
        <vt:i4>0</vt:i4>
      </vt:variant>
      <vt:variant>
        <vt:i4>5</vt:i4>
      </vt:variant>
      <vt:variant>
        <vt:lpwstr/>
      </vt:variant>
      <vt:variant>
        <vt:lpwstr>_Toc110505369</vt:lpwstr>
      </vt:variant>
      <vt:variant>
        <vt:i4>1048626</vt:i4>
      </vt:variant>
      <vt:variant>
        <vt:i4>62</vt:i4>
      </vt:variant>
      <vt:variant>
        <vt:i4>0</vt:i4>
      </vt:variant>
      <vt:variant>
        <vt:i4>5</vt:i4>
      </vt:variant>
      <vt:variant>
        <vt:lpwstr/>
      </vt:variant>
      <vt:variant>
        <vt:lpwstr>_Toc110505368</vt:lpwstr>
      </vt:variant>
      <vt:variant>
        <vt:i4>1048626</vt:i4>
      </vt:variant>
      <vt:variant>
        <vt:i4>59</vt:i4>
      </vt:variant>
      <vt:variant>
        <vt:i4>0</vt:i4>
      </vt:variant>
      <vt:variant>
        <vt:i4>5</vt:i4>
      </vt:variant>
      <vt:variant>
        <vt:lpwstr/>
      </vt:variant>
      <vt:variant>
        <vt:lpwstr>_Toc110505367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2008-01-31T16:09:00Z</cp:lastPrinted>
  <dcterms:created xsi:type="dcterms:W3CDTF">2022-11-01T08:19:00Z</dcterms:created>
  <dcterms:modified xsi:type="dcterms:W3CDTF">2022-11-07T09:21:00Z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2022-11-03T07:06:18Z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382f8df4-49a4-4e93-b160-c506306fa0ba</vt:lpwstr>
  </property>
  <property fmtid="{D5CDD505-2E9C-101B-9397-08002B2CF9AE}" pid="10" name="MSIP_Label_83bcef13-7cac-433f-ba1d-47a323951816_ContentBits">
    <vt:lpwstr>0</vt:lpwstr>
  </property>
</Properties>
</file>